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517F2" w14:textId="68503D44" w:rsidR="0025512C" w:rsidRPr="005F519E" w:rsidRDefault="0025512C" w:rsidP="002B2143">
      <w:pPr>
        <w:spacing w:after="120"/>
        <w:rPr>
          <w:rFonts w:ascii="Calibri" w:eastAsia="Times New Roman" w:hAnsi="Calibri" w:cs="Calibri"/>
          <w:b/>
          <w:bCs/>
          <w:sz w:val="22"/>
          <w:szCs w:val="22"/>
          <w:u w:val="single"/>
        </w:rPr>
      </w:pPr>
      <w:r w:rsidRPr="005F519E">
        <w:rPr>
          <w:rFonts w:ascii="Calibri" w:eastAsia="Times New Roman" w:hAnsi="Calibri" w:cs="Calibri"/>
          <w:b/>
          <w:bCs/>
          <w:sz w:val="22"/>
          <w:szCs w:val="22"/>
          <w:u w:val="single"/>
        </w:rPr>
        <w:t>Title:</w:t>
      </w:r>
      <w:r w:rsidR="00E31801" w:rsidRPr="005F519E">
        <w:rPr>
          <w:rFonts w:ascii="Calibri" w:eastAsia="Times New Roman" w:hAnsi="Calibri" w:cs="Calibri"/>
          <w:b/>
          <w:bCs/>
          <w:sz w:val="22"/>
          <w:szCs w:val="22"/>
          <w:u w:val="single"/>
        </w:rPr>
        <w:t xml:space="preserve"> </w:t>
      </w:r>
      <w:r w:rsidR="00D917B2" w:rsidRPr="005F519E">
        <w:rPr>
          <w:rFonts w:ascii="Calibri" w:eastAsia="Times New Roman" w:hAnsi="Calibri" w:cs="Calibri"/>
          <w:b/>
          <w:bCs/>
          <w:sz w:val="22"/>
          <w:szCs w:val="22"/>
          <w:u w:val="single"/>
        </w:rPr>
        <w:t xml:space="preserve">Faculty – </w:t>
      </w:r>
      <w:r w:rsidR="003C7C3F">
        <w:rPr>
          <w:rFonts w:ascii="Calibri" w:eastAsia="Times New Roman" w:hAnsi="Calibri" w:cs="Calibri"/>
          <w:b/>
          <w:bCs/>
          <w:sz w:val="22"/>
          <w:szCs w:val="22"/>
          <w:u w:val="single"/>
        </w:rPr>
        <w:t>Biomedical Sciences/</w:t>
      </w:r>
      <w:r w:rsidR="000B4AD3">
        <w:rPr>
          <w:rFonts w:ascii="Calibri" w:eastAsia="Times New Roman" w:hAnsi="Calibri" w:cs="Calibri"/>
          <w:b/>
          <w:bCs/>
          <w:sz w:val="22"/>
          <w:szCs w:val="22"/>
          <w:u w:val="single"/>
        </w:rPr>
        <w:t>Biochemistry</w:t>
      </w:r>
    </w:p>
    <w:p w14:paraId="6591B5EF" w14:textId="52ABF74D" w:rsidR="00DF7914" w:rsidRPr="005F519E" w:rsidRDefault="003F56D0" w:rsidP="00DF7914">
      <w:pPr>
        <w:ind w:left="1170"/>
        <w:rPr>
          <w:rFonts w:ascii="Calibri" w:hAnsi="Calibri" w:cs="Calibri"/>
          <w:sz w:val="22"/>
          <w:szCs w:val="22"/>
        </w:rPr>
      </w:pPr>
      <w:r w:rsidRPr="005F519E">
        <w:rPr>
          <w:rFonts w:ascii="Calibri" w:hAnsi="Calibri" w:cs="Calibri"/>
          <w:noProof/>
          <w:sz w:val="22"/>
          <w:szCs w:val="22"/>
        </w:rPr>
        <w:drawing>
          <wp:anchor distT="0" distB="0" distL="114300" distR="114300" simplePos="0" relativeHeight="251659264" behindDoc="0" locked="0" layoutInCell="1" allowOverlap="1" wp14:anchorId="091F4AF5" wp14:editId="057A68DC">
            <wp:simplePos x="0" y="0"/>
            <wp:positionH relativeFrom="margin">
              <wp:align>left</wp:align>
            </wp:positionH>
            <wp:positionV relativeFrom="paragraph">
              <wp:posOffset>102870</wp:posOffset>
            </wp:positionV>
            <wp:extent cx="716599" cy="68199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OM logo - no background.png"/>
                    <pic:cNvPicPr/>
                  </pic:nvPicPr>
                  <pic:blipFill rotWithShape="1">
                    <a:blip r:embed="rId8">
                      <a:extLst>
                        <a:ext uri="{28A0092B-C50C-407E-A947-70E740481C1C}">
                          <a14:useLocalDpi xmlns:a14="http://schemas.microsoft.com/office/drawing/2010/main" val="0"/>
                        </a:ext>
                      </a:extLst>
                    </a:blip>
                    <a:srcRect r="60000"/>
                    <a:stretch/>
                  </pic:blipFill>
                  <pic:spPr bwMode="auto">
                    <a:xfrm>
                      <a:off x="0" y="0"/>
                      <a:ext cx="716599" cy="681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FD8CDC" w14:textId="430C0006" w:rsidR="00DF7914" w:rsidRPr="005F519E" w:rsidRDefault="00DF7914" w:rsidP="00DF7914">
      <w:pPr>
        <w:ind w:left="1170"/>
        <w:rPr>
          <w:rFonts w:ascii="Calibri" w:hAnsi="Calibri" w:cs="Calibri"/>
          <w:sz w:val="22"/>
          <w:szCs w:val="22"/>
        </w:rPr>
      </w:pPr>
      <w:r w:rsidRPr="005F519E">
        <w:rPr>
          <w:rFonts w:ascii="Calibri" w:hAnsi="Calibri" w:cs="Calibri"/>
          <w:sz w:val="22"/>
          <w:szCs w:val="22"/>
        </w:rPr>
        <w:t xml:space="preserve">Burrell </w:t>
      </w:r>
      <w:r w:rsidR="00F1514C" w:rsidRPr="005F519E">
        <w:rPr>
          <w:rFonts w:ascii="Calibri" w:hAnsi="Calibri" w:cs="Calibri"/>
          <w:sz w:val="22"/>
          <w:szCs w:val="22"/>
        </w:rPr>
        <w:t>College of Osteopathic Medicine</w:t>
      </w:r>
      <w:r w:rsidR="00DA3B7C" w:rsidRPr="005F519E">
        <w:rPr>
          <w:rFonts w:ascii="Calibri" w:hAnsi="Calibri" w:cs="Calibri"/>
          <w:sz w:val="22"/>
          <w:szCs w:val="22"/>
        </w:rPr>
        <w:t xml:space="preserve"> – Florida Institute of Technology Location</w:t>
      </w:r>
    </w:p>
    <w:p w14:paraId="17119124" w14:textId="502C518E" w:rsidR="00DF7914" w:rsidRPr="00DD6F30" w:rsidRDefault="00DA3B7C" w:rsidP="00DF7914">
      <w:pPr>
        <w:spacing w:after="120"/>
        <w:ind w:left="1170"/>
        <w:rPr>
          <w:rFonts w:ascii="Calibri" w:hAnsi="Calibri" w:cs="Calibri"/>
          <w:sz w:val="22"/>
          <w:szCs w:val="22"/>
          <w:lang w:val="es-MX"/>
        </w:rPr>
      </w:pPr>
      <w:r w:rsidRPr="00DD6F30">
        <w:rPr>
          <w:rFonts w:ascii="Calibri" w:hAnsi="Calibri" w:cs="Calibri"/>
          <w:sz w:val="22"/>
          <w:szCs w:val="22"/>
          <w:lang w:val="es-MX"/>
        </w:rPr>
        <w:t>Melbourne, Florida</w:t>
      </w:r>
    </w:p>
    <w:p w14:paraId="2575A040" w14:textId="77777777" w:rsidR="009F32DE" w:rsidRPr="00DD6F30" w:rsidRDefault="009F32DE" w:rsidP="009F32DE">
      <w:pPr>
        <w:widowControl w:val="0"/>
        <w:autoSpaceDE w:val="0"/>
        <w:autoSpaceDN w:val="0"/>
        <w:adjustRightInd w:val="0"/>
        <w:spacing w:after="120"/>
        <w:rPr>
          <w:rFonts w:ascii="Calibri" w:hAnsi="Calibri" w:cs="Calibri"/>
          <w:i/>
          <w:sz w:val="22"/>
          <w:szCs w:val="22"/>
          <w:lang w:val="es-MX"/>
        </w:rPr>
      </w:pPr>
    </w:p>
    <w:p w14:paraId="3E326326" w14:textId="77777777" w:rsidR="00EB34A0" w:rsidRPr="005F519E" w:rsidRDefault="00EB34A0" w:rsidP="00EB34A0">
      <w:pPr>
        <w:widowControl w:val="0"/>
        <w:autoSpaceDE w:val="0"/>
        <w:autoSpaceDN w:val="0"/>
        <w:adjustRightInd w:val="0"/>
        <w:spacing w:after="120"/>
        <w:ind w:left="-90"/>
        <w:jc w:val="center"/>
        <w:rPr>
          <w:rFonts w:ascii="Calibri" w:hAnsi="Calibri" w:cs="Calibri"/>
          <w:b/>
          <w:bCs/>
          <w:sz w:val="22"/>
          <w:szCs w:val="22"/>
        </w:rPr>
      </w:pPr>
      <w:bookmarkStart w:id="0" w:name="_Hlk103163680"/>
      <w:r w:rsidRPr="00DD6F30">
        <w:rPr>
          <w:rFonts w:ascii="Calibri" w:hAnsi="Calibri" w:cs="Calibri"/>
          <w:b/>
          <w:bCs/>
          <w:i/>
          <w:sz w:val="22"/>
          <w:szCs w:val="22"/>
          <w:lang w:val="es-MX"/>
        </w:rPr>
        <w:t>“</w:t>
      </w:r>
      <w:proofErr w:type="gramStart"/>
      <w:r w:rsidRPr="00DD6F30">
        <w:rPr>
          <w:rFonts w:ascii="Calibri" w:hAnsi="Calibri" w:cs="Calibri"/>
          <w:b/>
          <w:bCs/>
          <w:i/>
          <w:sz w:val="22"/>
          <w:szCs w:val="22"/>
          <w:lang w:val="es-MX"/>
        </w:rPr>
        <w:t xml:space="preserve">Para la </w:t>
      </w:r>
      <w:r w:rsidRPr="00DD6F30">
        <w:rPr>
          <w:rFonts w:ascii="Calibri" w:hAnsi="Calibri" w:cs="Calibri"/>
          <w:b/>
          <w:bCs/>
          <w:i/>
          <w:noProof/>
          <w:sz w:val="22"/>
          <w:szCs w:val="22"/>
          <w:lang w:val="es-MX"/>
        </w:rPr>
        <w:t>gente</w:t>
      </w:r>
      <w:r w:rsidRPr="00DD6F30">
        <w:rPr>
          <w:rFonts w:ascii="Calibri" w:hAnsi="Calibri" w:cs="Calibri"/>
          <w:b/>
          <w:bCs/>
          <w:i/>
          <w:sz w:val="22"/>
          <w:szCs w:val="22"/>
          <w:lang w:val="es-MX"/>
        </w:rPr>
        <w:t xml:space="preserve">, y el </w:t>
      </w:r>
      <w:r w:rsidRPr="00DD6F30">
        <w:rPr>
          <w:rFonts w:ascii="Calibri" w:hAnsi="Calibri" w:cs="Calibri"/>
          <w:b/>
          <w:bCs/>
          <w:i/>
          <w:noProof/>
          <w:sz w:val="22"/>
          <w:szCs w:val="22"/>
          <w:lang w:val="es-MX"/>
        </w:rPr>
        <w:t>futuro</w:t>
      </w:r>
      <w:r w:rsidRPr="00DD6F30">
        <w:rPr>
          <w:rFonts w:ascii="Calibri" w:hAnsi="Calibri" w:cs="Calibri"/>
          <w:b/>
          <w:bCs/>
          <w:i/>
          <w:sz w:val="22"/>
          <w:szCs w:val="22"/>
          <w:lang w:val="es-MX"/>
        </w:rPr>
        <w:t>!</w:t>
      </w:r>
      <w:proofErr w:type="gramEnd"/>
      <w:r w:rsidRPr="00DD6F30">
        <w:rPr>
          <w:rFonts w:ascii="Calibri" w:hAnsi="Calibri" w:cs="Calibri"/>
          <w:b/>
          <w:bCs/>
          <w:i/>
          <w:sz w:val="22"/>
          <w:szCs w:val="22"/>
          <w:lang w:val="es-MX"/>
        </w:rPr>
        <w:t xml:space="preserve">  </w:t>
      </w:r>
      <w:r w:rsidRPr="005F519E">
        <w:rPr>
          <w:rFonts w:ascii="Calibri" w:hAnsi="Calibri" w:cs="Calibri"/>
          <w:b/>
          <w:bCs/>
          <w:sz w:val="22"/>
          <w:szCs w:val="22"/>
        </w:rPr>
        <w:t>For the people, and the future!”</w:t>
      </w:r>
    </w:p>
    <w:p w14:paraId="5746DADC" w14:textId="77777777" w:rsidR="00B45EEE" w:rsidRDefault="00B45EEE" w:rsidP="00B45EEE">
      <w:pPr>
        <w:spacing w:line="264" w:lineRule="auto"/>
        <w:rPr>
          <w:rFonts w:ascii="Calibri" w:hAnsi="Calibri" w:cs="Calibri"/>
          <w:color w:val="333333"/>
          <w:sz w:val="22"/>
          <w:szCs w:val="22"/>
          <w:shd w:val="clear" w:color="auto" w:fill="FFFFFF"/>
        </w:rPr>
      </w:pPr>
      <w:r w:rsidRPr="005F519E">
        <w:rPr>
          <w:rFonts w:ascii="Calibri" w:eastAsia="Times New Roman" w:hAnsi="Calibri" w:cs="Calibri"/>
          <w:sz w:val="22"/>
          <w:szCs w:val="22"/>
        </w:rPr>
        <w:t xml:space="preserve">Burrell College of Osteopathic Medicine is seeking applicants for various </w:t>
      </w:r>
      <w:r>
        <w:rPr>
          <w:rFonts w:ascii="Calibri" w:eastAsia="Times New Roman" w:hAnsi="Calibri" w:cs="Calibri"/>
          <w:sz w:val="22"/>
          <w:szCs w:val="22"/>
        </w:rPr>
        <w:t>faculty</w:t>
      </w:r>
      <w:r w:rsidRPr="005F519E">
        <w:rPr>
          <w:rFonts w:ascii="Calibri" w:eastAsia="Times New Roman" w:hAnsi="Calibri" w:cs="Calibri"/>
          <w:sz w:val="22"/>
          <w:szCs w:val="22"/>
        </w:rPr>
        <w:t xml:space="preserve"> positions at their proposed </w:t>
      </w:r>
      <w:r>
        <w:rPr>
          <w:rFonts w:ascii="Calibri" w:eastAsia="Times New Roman" w:hAnsi="Calibri" w:cs="Calibri"/>
          <w:sz w:val="22"/>
          <w:szCs w:val="22"/>
        </w:rPr>
        <w:t xml:space="preserve">Florida Institute of Technology (Florida Tech) </w:t>
      </w:r>
      <w:r w:rsidRPr="005F519E">
        <w:rPr>
          <w:rFonts w:ascii="Calibri" w:eastAsia="Times New Roman" w:hAnsi="Calibri" w:cs="Calibri"/>
          <w:sz w:val="22"/>
          <w:szCs w:val="22"/>
        </w:rPr>
        <w:t xml:space="preserve">location in Melbourne, Florida.  Located on Florida’s eastern Space Coast just 70 miles south of Orlando, </w:t>
      </w:r>
      <w:r>
        <w:rPr>
          <w:rFonts w:ascii="Calibri" w:hAnsi="Calibri" w:cs="Calibri"/>
          <w:color w:val="333333"/>
          <w:sz w:val="22"/>
          <w:szCs w:val="22"/>
          <w:shd w:val="clear" w:color="auto" w:fill="FFFFFF"/>
        </w:rPr>
        <w:t>our proposed additional location</w:t>
      </w:r>
      <w:r w:rsidRPr="005F519E">
        <w:rPr>
          <w:rFonts w:ascii="Calibri" w:hAnsi="Calibri" w:cs="Calibri"/>
          <w:color w:val="333333"/>
          <w:sz w:val="22"/>
          <w:szCs w:val="22"/>
          <w:shd w:val="clear" w:color="auto" w:fill="FFFFFF"/>
        </w:rPr>
        <w:t xml:space="preserve"> will </w:t>
      </w:r>
      <w:r>
        <w:rPr>
          <w:rFonts w:ascii="Calibri" w:hAnsi="Calibri" w:cs="Calibri"/>
          <w:color w:val="333333"/>
          <w:sz w:val="22"/>
          <w:szCs w:val="22"/>
          <w:shd w:val="clear" w:color="auto" w:fill="FFFFFF"/>
        </w:rPr>
        <w:t>reside on</w:t>
      </w:r>
      <w:r w:rsidRPr="005F519E">
        <w:rPr>
          <w:rFonts w:ascii="Calibri" w:hAnsi="Calibri" w:cs="Calibri"/>
          <w:color w:val="333333"/>
          <w:sz w:val="22"/>
          <w:szCs w:val="22"/>
          <w:shd w:val="clear" w:color="auto" w:fill="FFFFFF"/>
        </w:rPr>
        <w:t xml:space="preserve"> Florida </w:t>
      </w:r>
      <w:r>
        <w:rPr>
          <w:rFonts w:ascii="Calibri" w:hAnsi="Calibri" w:cs="Calibri"/>
          <w:color w:val="333333"/>
          <w:sz w:val="22"/>
          <w:szCs w:val="22"/>
          <w:shd w:val="clear" w:color="auto" w:fill="FFFFFF"/>
        </w:rPr>
        <w:t>Tech</w:t>
      </w:r>
      <w:r w:rsidRPr="005F519E">
        <w:rPr>
          <w:rFonts w:ascii="Calibri" w:hAnsi="Calibri" w:cs="Calibri"/>
          <w:color w:val="333333"/>
          <w:sz w:val="22"/>
          <w:szCs w:val="22"/>
          <w:shd w:val="clear" w:color="auto" w:fill="FFFFFF"/>
        </w:rPr>
        <w:t xml:space="preserve"> campus. </w:t>
      </w:r>
    </w:p>
    <w:p w14:paraId="54471FC8" w14:textId="77777777" w:rsidR="00B45EEE" w:rsidRPr="00B25394" w:rsidRDefault="00B45EEE" w:rsidP="00B45EEE">
      <w:pPr>
        <w:pStyle w:val="ListParagraph"/>
        <w:numPr>
          <w:ilvl w:val="0"/>
          <w:numId w:val="22"/>
        </w:numPr>
        <w:spacing w:line="264" w:lineRule="auto"/>
        <w:rPr>
          <w:rStyle w:val="eop"/>
          <w:rFonts w:ascii="Calibri" w:hAnsi="Calibri" w:cs="Calibri"/>
          <w:color w:val="333333"/>
          <w:shd w:val="clear" w:color="auto" w:fill="FFFFFF"/>
        </w:rPr>
      </w:pPr>
      <w:r w:rsidRPr="00B25394">
        <w:rPr>
          <w:rFonts w:ascii="Calibri" w:hAnsi="Calibri" w:cs="Calibri"/>
          <w:color w:val="333333"/>
          <w:shd w:val="clear" w:color="auto" w:fill="FFFFFF"/>
        </w:rPr>
        <w:t>M</w:t>
      </w:r>
      <w:r w:rsidRPr="00B25394">
        <w:rPr>
          <w:rStyle w:val="normaltextrun"/>
          <w:rFonts w:ascii="Calibri" w:hAnsi="Calibri" w:cs="Calibri"/>
          <w:color w:val="000000"/>
          <w:shd w:val="clear" w:color="auto" w:fill="FFFFFF"/>
        </w:rPr>
        <w:t>ost of the initial faculty positions are anticipated to start in January 2024. </w:t>
      </w:r>
      <w:r w:rsidRPr="00B25394">
        <w:rPr>
          <w:rStyle w:val="eop"/>
          <w:rFonts w:ascii="Calibri" w:hAnsi="Calibri" w:cs="Calibri"/>
          <w:color w:val="000000"/>
          <w:shd w:val="clear" w:color="auto" w:fill="FFFFFF"/>
        </w:rPr>
        <w:t> </w:t>
      </w:r>
    </w:p>
    <w:p w14:paraId="479B3125" w14:textId="77777777" w:rsidR="00B45EEE" w:rsidRPr="00306057" w:rsidRDefault="00B45EEE" w:rsidP="00B45EEE">
      <w:pPr>
        <w:pStyle w:val="ListParagraph"/>
        <w:numPr>
          <w:ilvl w:val="0"/>
          <w:numId w:val="22"/>
        </w:numPr>
        <w:spacing w:line="264" w:lineRule="auto"/>
        <w:rPr>
          <w:rFonts w:ascii="Calibri" w:hAnsi="Calibri" w:cs="Calibri"/>
          <w:color w:val="333333"/>
          <w:shd w:val="clear" w:color="auto" w:fill="FFFFFF"/>
        </w:rPr>
      </w:pPr>
      <w:r w:rsidRPr="00306057">
        <w:rPr>
          <w:rFonts w:ascii="Calibri" w:hAnsi="Calibri" w:cs="Calibri"/>
          <w:color w:val="333333"/>
          <w:shd w:val="clear" w:color="auto" w:fill="FFFFFF"/>
        </w:rPr>
        <w:t>Hiring is contingent upon the College’s final approval from its accrediting and licensing bodies.</w:t>
      </w:r>
    </w:p>
    <w:p w14:paraId="27B92B17" w14:textId="77777777" w:rsidR="00B45EEE" w:rsidRDefault="00B45EEE" w:rsidP="00B45EEE">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333333"/>
          <w:sz w:val="22"/>
          <w:szCs w:val="22"/>
          <w:shd w:val="clear" w:color="auto" w:fill="FFFFFF"/>
        </w:rPr>
        <w:t>Faculty positions to be hired:  </w:t>
      </w:r>
      <w:r>
        <w:rPr>
          <w:rStyle w:val="eop"/>
          <w:rFonts w:ascii="Calibri" w:hAnsi="Calibri" w:cs="Calibri"/>
          <w:color w:val="333333"/>
          <w:sz w:val="22"/>
          <w:szCs w:val="22"/>
        </w:rPr>
        <w:t> </w:t>
      </w:r>
    </w:p>
    <w:p w14:paraId="05B6D23F" w14:textId="77777777" w:rsidR="00B45EEE" w:rsidRDefault="00B45EEE" w:rsidP="00B45EEE">
      <w:pPr>
        <w:pStyle w:val="paragraph"/>
        <w:numPr>
          <w:ilvl w:val="0"/>
          <w:numId w:val="2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333333"/>
          <w:sz w:val="22"/>
          <w:szCs w:val="22"/>
          <w:shd w:val="clear" w:color="auto" w:fill="FFFFFF"/>
        </w:rPr>
        <w:t>Basic Science:  Anatomy (Histology, Gross Anatomy, Cell Biology) Biochemistry, Immunology, Microbiology, Pathology, Pharmacology, Physiology</w:t>
      </w:r>
      <w:r>
        <w:rPr>
          <w:rStyle w:val="eop"/>
          <w:rFonts w:ascii="Calibri" w:hAnsi="Calibri" w:cs="Calibri"/>
          <w:color w:val="333333"/>
          <w:sz w:val="22"/>
          <w:szCs w:val="22"/>
        </w:rPr>
        <w:t> </w:t>
      </w:r>
    </w:p>
    <w:p w14:paraId="51AC79E7" w14:textId="77777777" w:rsidR="00B45EEE" w:rsidRDefault="00B45EEE" w:rsidP="00B45EEE">
      <w:pPr>
        <w:pStyle w:val="paragraph"/>
        <w:numPr>
          <w:ilvl w:val="0"/>
          <w:numId w:val="2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333333"/>
          <w:sz w:val="22"/>
          <w:szCs w:val="22"/>
          <w:shd w:val="clear" w:color="auto" w:fill="FFFFFF"/>
        </w:rPr>
        <w:t>Clinical Medicine:  Family/Internal Medicine (preferred). Other specialties will be considered.</w:t>
      </w:r>
      <w:r>
        <w:rPr>
          <w:rStyle w:val="eop"/>
          <w:rFonts w:ascii="Calibri" w:hAnsi="Calibri" w:cs="Calibri"/>
          <w:color w:val="333333"/>
          <w:sz w:val="22"/>
          <w:szCs w:val="22"/>
        </w:rPr>
        <w:t> </w:t>
      </w:r>
    </w:p>
    <w:p w14:paraId="60CD638A" w14:textId="77777777" w:rsidR="00B45EEE" w:rsidRDefault="00B45EEE" w:rsidP="00B45EEE">
      <w:pPr>
        <w:pStyle w:val="paragraph"/>
        <w:numPr>
          <w:ilvl w:val="0"/>
          <w:numId w:val="2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333333"/>
          <w:sz w:val="22"/>
          <w:szCs w:val="22"/>
          <w:shd w:val="clear" w:color="auto" w:fill="FFFFFF"/>
        </w:rPr>
        <w:t>Osteopathic Manipulative Medicine</w:t>
      </w:r>
      <w:r>
        <w:rPr>
          <w:rStyle w:val="eop"/>
          <w:rFonts w:ascii="Calibri" w:hAnsi="Calibri" w:cs="Calibri"/>
          <w:color w:val="333333"/>
          <w:sz w:val="22"/>
          <w:szCs w:val="22"/>
        </w:rPr>
        <w:t> </w:t>
      </w:r>
    </w:p>
    <w:p w14:paraId="4270900E" w14:textId="77777777" w:rsidR="00B45EEE" w:rsidRDefault="00B45EEE" w:rsidP="00B45EEE">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333333"/>
          <w:sz w:val="22"/>
          <w:szCs w:val="22"/>
        </w:rPr>
        <w:t>If you are interested in applying for multiple open faculty positions:</w:t>
      </w:r>
      <w:r>
        <w:rPr>
          <w:rStyle w:val="eop"/>
          <w:rFonts w:ascii="Calibri" w:hAnsi="Calibri" w:cs="Calibri"/>
          <w:color w:val="333333"/>
          <w:sz w:val="22"/>
          <w:szCs w:val="22"/>
        </w:rPr>
        <w:t> </w:t>
      </w:r>
    </w:p>
    <w:p w14:paraId="73534AA4" w14:textId="77777777" w:rsidR="00B45EEE" w:rsidRDefault="00B45EEE" w:rsidP="00B45EEE">
      <w:pPr>
        <w:pStyle w:val="paragraph"/>
        <w:numPr>
          <w:ilvl w:val="0"/>
          <w:numId w:val="2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333333"/>
          <w:sz w:val="22"/>
          <w:szCs w:val="22"/>
        </w:rPr>
        <w:t xml:space="preserve">REQUIRED:  Apply for one of our positions at:  </w:t>
      </w:r>
      <w:hyperlink r:id="rId9" w:tgtFrame="_blank" w:history="1">
        <w:r>
          <w:rPr>
            <w:rStyle w:val="normaltextrun"/>
            <w:rFonts w:ascii="Calibri" w:hAnsi="Calibri" w:cs="Calibri"/>
            <w:color w:val="0000FF"/>
            <w:sz w:val="22"/>
            <w:szCs w:val="22"/>
            <w:u w:val="single"/>
          </w:rPr>
          <w:t>https://burrell.edu/administrative-services/human-resources/work-opportunities/</w:t>
        </w:r>
      </w:hyperlink>
      <w:r>
        <w:rPr>
          <w:rStyle w:val="normaltextrun"/>
          <w:rFonts w:ascii="Calibri" w:hAnsi="Calibri" w:cs="Calibri"/>
          <w:color w:val="333333"/>
          <w:sz w:val="22"/>
          <w:szCs w:val="22"/>
        </w:rPr>
        <w:t> </w:t>
      </w:r>
      <w:r>
        <w:rPr>
          <w:rStyle w:val="eop"/>
          <w:rFonts w:ascii="Calibri" w:hAnsi="Calibri" w:cs="Calibri"/>
          <w:color w:val="333333"/>
          <w:sz w:val="22"/>
          <w:szCs w:val="22"/>
        </w:rPr>
        <w:t> </w:t>
      </w:r>
    </w:p>
    <w:p w14:paraId="5D636273" w14:textId="77777777" w:rsidR="00B45EEE" w:rsidRDefault="00B45EEE" w:rsidP="00B45EEE">
      <w:pPr>
        <w:pStyle w:val="paragraph"/>
        <w:numPr>
          <w:ilvl w:val="0"/>
          <w:numId w:val="2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333333"/>
          <w:sz w:val="22"/>
          <w:szCs w:val="22"/>
        </w:rPr>
        <w:t>You can apply for subsequent open positions individually OR</w:t>
      </w:r>
      <w:r>
        <w:rPr>
          <w:rStyle w:val="eop"/>
          <w:rFonts w:ascii="Calibri" w:hAnsi="Calibri" w:cs="Calibri"/>
          <w:color w:val="333333"/>
          <w:sz w:val="22"/>
          <w:szCs w:val="22"/>
        </w:rPr>
        <w:t> </w:t>
      </w:r>
    </w:p>
    <w:p w14:paraId="48C4ACC5" w14:textId="77777777" w:rsidR="00B45EEE" w:rsidRPr="004C37DD" w:rsidRDefault="00B45EEE" w:rsidP="00B45EEE">
      <w:pPr>
        <w:pStyle w:val="paragraph"/>
        <w:numPr>
          <w:ilvl w:val="0"/>
          <w:numId w:val="2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333333"/>
          <w:sz w:val="22"/>
          <w:szCs w:val="22"/>
        </w:rPr>
        <w:t xml:space="preserve">Once you have applied for at least one open position, email our HR team at </w:t>
      </w:r>
      <w:hyperlink r:id="rId10" w:tgtFrame="_blank" w:history="1">
        <w:r>
          <w:rPr>
            <w:rStyle w:val="normaltextrun"/>
            <w:rFonts w:ascii="Calibri" w:hAnsi="Calibri" w:cs="Calibri"/>
            <w:color w:val="0000FF"/>
            <w:sz w:val="22"/>
            <w:szCs w:val="22"/>
            <w:u w:val="single"/>
          </w:rPr>
          <w:t>hr@burrell.edu</w:t>
        </w:r>
      </w:hyperlink>
      <w:r>
        <w:rPr>
          <w:rStyle w:val="normaltextrun"/>
          <w:rFonts w:ascii="Calibri" w:hAnsi="Calibri" w:cs="Calibri"/>
          <w:color w:val="333333"/>
          <w:sz w:val="22"/>
          <w:szCs w:val="22"/>
        </w:rPr>
        <w:t xml:space="preserve"> with a list of other positions for which you would like to be considered and we will add you to each open position and send you confirmation upon completion.</w:t>
      </w:r>
      <w:r>
        <w:rPr>
          <w:rStyle w:val="eop"/>
          <w:rFonts w:ascii="Calibri" w:hAnsi="Calibri" w:cs="Calibri"/>
          <w:color w:val="333333"/>
          <w:sz w:val="22"/>
          <w:szCs w:val="22"/>
        </w:rPr>
        <w:t> </w:t>
      </w:r>
    </w:p>
    <w:p w14:paraId="334813CE" w14:textId="77777777" w:rsidR="00CE19D4" w:rsidRDefault="00CE19D4" w:rsidP="009555F9">
      <w:pPr>
        <w:spacing w:line="264" w:lineRule="auto"/>
        <w:rPr>
          <w:rFonts w:ascii="Calibri" w:hAnsi="Calibri" w:cs="Calibri"/>
          <w:b/>
          <w:bCs/>
          <w:color w:val="333333"/>
          <w:sz w:val="22"/>
          <w:szCs w:val="22"/>
          <w:shd w:val="clear" w:color="auto" w:fill="FFFFFF"/>
        </w:rPr>
      </w:pPr>
    </w:p>
    <w:p w14:paraId="36126F89" w14:textId="09FC68AB" w:rsidR="009555F9" w:rsidRPr="00030308" w:rsidRDefault="009555F9" w:rsidP="009555F9">
      <w:pPr>
        <w:spacing w:line="264" w:lineRule="auto"/>
        <w:rPr>
          <w:rFonts w:ascii="Calibri" w:hAnsi="Calibri" w:cs="Calibri"/>
          <w:b/>
          <w:bCs/>
          <w:color w:val="333333"/>
          <w:sz w:val="22"/>
          <w:szCs w:val="22"/>
          <w:shd w:val="clear" w:color="auto" w:fill="FFFFFF"/>
        </w:rPr>
      </w:pPr>
      <w:r w:rsidRPr="00030308">
        <w:rPr>
          <w:rFonts w:ascii="Calibri" w:hAnsi="Calibri" w:cs="Calibri"/>
          <w:b/>
          <w:bCs/>
          <w:color w:val="333333"/>
          <w:sz w:val="22"/>
          <w:szCs w:val="22"/>
          <w:shd w:val="clear" w:color="auto" w:fill="FFFFFF"/>
        </w:rPr>
        <w:t>Summary:</w:t>
      </w:r>
    </w:p>
    <w:p w14:paraId="2A15F194" w14:textId="77777777" w:rsidR="002226D4" w:rsidRPr="00814B65" w:rsidRDefault="002226D4" w:rsidP="002226D4">
      <w:pPr>
        <w:rPr>
          <w:rFonts w:asciiTheme="majorHAnsi" w:hAnsiTheme="majorHAnsi" w:cstheme="majorBidi"/>
          <w:sz w:val="22"/>
          <w:szCs w:val="22"/>
        </w:rPr>
      </w:pPr>
      <w:r w:rsidRPr="00814B65">
        <w:rPr>
          <w:rFonts w:asciiTheme="majorHAnsi" w:hAnsiTheme="majorHAnsi" w:cstheme="majorBidi"/>
          <w:sz w:val="22"/>
          <w:szCs w:val="22"/>
        </w:rPr>
        <w:t xml:space="preserve">This is a full-time, 12-month faculty position in the Department of Biomedical Sciences. Successful candidates will function as </w:t>
      </w:r>
      <w:proofErr w:type="gramStart"/>
      <w:r w:rsidRPr="00814B65">
        <w:rPr>
          <w:rFonts w:asciiTheme="majorHAnsi" w:hAnsiTheme="majorHAnsi" w:cstheme="majorBidi"/>
          <w:sz w:val="22"/>
          <w:szCs w:val="22"/>
        </w:rPr>
        <w:t>member</w:t>
      </w:r>
      <w:proofErr w:type="gramEnd"/>
      <w:r w:rsidRPr="00814B65">
        <w:rPr>
          <w:rFonts w:asciiTheme="majorHAnsi" w:hAnsiTheme="majorHAnsi" w:cstheme="majorBidi"/>
          <w:sz w:val="22"/>
          <w:szCs w:val="22"/>
        </w:rPr>
        <w:t xml:space="preserve"> of a collaborative teaching team to develop and deliver their instructional content within an integrated curriculum.  Burrell implements a spiral, systems-based curriculum that integrates basic science and clinical </w:t>
      </w:r>
      <w:proofErr w:type="gramStart"/>
      <w:r w:rsidRPr="00814B65">
        <w:rPr>
          <w:rFonts w:asciiTheme="majorHAnsi" w:hAnsiTheme="majorHAnsi" w:cstheme="majorBidi"/>
          <w:sz w:val="22"/>
          <w:szCs w:val="22"/>
        </w:rPr>
        <w:t>disciplines,  and</w:t>
      </w:r>
      <w:proofErr w:type="gramEnd"/>
      <w:r w:rsidRPr="00814B65">
        <w:rPr>
          <w:rFonts w:asciiTheme="majorHAnsi" w:hAnsiTheme="majorHAnsi" w:cstheme="majorBidi"/>
          <w:sz w:val="22"/>
          <w:szCs w:val="22"/>
        </w:rPr>
        <w:t xml:space="preserve"> incorporates interactive methodologies and an andragogical teaching philosophy. The primary teaching focus of this position will involve teaching medical students through the systems-based courses of the </w:t>
      </w:r>
      <w:proofErr w:type="gramStart"/>
      <w:r w:rsidRPr="00814B65">
        <w:rPr>
          <w:rFonts w:asciiTheme="majorHAnsi" w:hAnsiTheme="majorHAnsi" w:cstheme="majorBidi"/>
          <w:sz w:val="22"/>
          <w:szCs w:val="22"/>
        </w:rPr>
        <w:t>1</w:t>
      </w:r>
      <w:r w:rsidRPr="00814B65">
        <w:rPr>
          <w:rFonts w:asciiTheme="majorHAnsi" w:hAnsiTheme="majorHAnsi" w:cstheme="majorBidi"/>
          <w:sz w:val="22"/>
          <w:szCs w:val="22"/>
          <w:vertAlign w:val="superscript"/>
        </w:rPr>
        <w:t>rst</w:t>
      </w:r>
      <w:proofErr w:type="gramEnd"/>
      <w:r w:rsidRPr="00814B65">
        <w:rPr>
          <w:rFonts w:asciiTheme="majorHAnsi" w:hAnsiTheme="majorHAnsi" w:cstheme="majorBidi"/>
          <w:sz w:val="22"/>
          <w:szCs w:val="22"/>
        </w:rPr>
        <w:t xml:space="preserve"> and 2</w:t>
      </w:r>
      <w:r w:rsidRPr="00814B65">
        <w:rPr>
          <w:rFonts w:asciiTheme="majorHAnsi" w:hAnsiTheme="majorHAnsi" w:cstheme="majorBidi"/>
          <w:sz w:val="22"/>
          <w:szCs w:val="22"/>
          <w:vertAlign w:val="superscript"/>
        </w:rPr>
        <w:t>nd</w:t>
      </w:r>
      <w:r w:rsidRPr="00814B65">
        <w:rPr>
          <w:rFonts w:asciiTheme="majorHAnsi" w:hAnsiTheme="majorHAnsi" w:cstheme="majorBidi"/>
          <w:sz w:val="22"/>
          <w:szCs w:val="22"/>
        </w:rPr>
        <w:t xml:space="preserve"> (OMSI and OMSII) academic years.  </w:t>
      </w:r>
    </w:p>
    <w:p w14:paraId="03DF892D" w14:textId="77777777" w:rsidR="007B5979" w:rsidRDefault="007B5979" w:rsidP="009555F9">
      <w:pPr>
        <w:rPr>
          <w:rFonts w:asciiTheme="majorHAnsi" w:hAnsiTheme="majorHAnsi" w:cstheme="majorHAnsi"/>
          <w:sz w:val="22"/>
          <w:szCs w:val="22"/>
          <w:lang w:val="en"/>
        </w:rPr>
      </w:pPr>
    </w:p>
    <w:p w14:paraId="49367EF1" w14:textId="4B8DC873" w:rsidR="009555F9" w:rsidRPr="00F37EB2" w:rsidRDefault="00B470B1" w:rsidP="599DAC1C">
      <w:pPr>
        <w:rPr>
          <w:rFonts w:asciiTheme="majorHAnsi" w:hAnsiTheme="majorHAnsi" w:cstheme="majorBidi"/>
          <w:color w:val="000000"/>
          <w:sz w:val="22"/>
          <w:szCs w:val="22"/>
        </w:rPr>
      </w:pPr>
      <w:r w:rsidRPr="00F37EB2">
        <w:rPr>
          <w:rFonts w:asciiTheme="majorHAnsi" w:hAnsiTheme="majorHAnsi" w:cstheme="majorBidi"/>
          <w:sz w:val="22"/>
          <w:szCs w:val="22"/>
          <w:lang w:val="en"/>
        </w:rPr>
        <w:t xml:space="preserve">The successful candidate will participate in the curricular development and instruction of </w:t>
      </w:r>
      <w:r w:rsidR="00863F58" w:rsidRPr="00F37EB2">
        <w:rPr>
          <w:rFonts w:asciiTheme="majorHAnsi" w:hAnsiTheme="majorHAnsi" w:cstheme="majorBidi"/>
          <w:sz w:val="22"/>
          <w:szCs w:val="22"/>
          <w:u w:val="single"/>
          <w:lang w:val="en"/>
        </w:rPr>
        <w:t>m</w:t>
      </w:r>
      <w:r w:rsidR="00E46626" w:rsidRPr="00F37EB2">
        <w:rPr>
          <w:rFonts w:asciiTheme="majorHAnsi" w:hAnsiTheme="majorHAnsi" w:cstheme="majorBidi"/>
          <w:sz w:val="22"/>
          <w:szCs w:val="22"/>
          <w:u w:val="single"/>
          <w:lang w:val="en"/>
        </w:rPr>
        <w:t xml:space="preserve">edical </w:t>
      </w:r>
      <w:r w:rsidR="00863F58" w:rsidRPr="00F37EB2">
        <w:rPr>
          <w:rFonts w:asciiTheme="majorHAnsi" w:hAnsiTheme="majorHAnsi" w:cstheme="majorBidi"/>
          <w:sz w:val="22"/>
          <w:szCs w:val="22"/>
          <w:u w:val="single"/>
          <w:lang w:val="en"/>
        </w:rPr>
        <w:t>b</w:t>
      </w:r>
      <w:r w:rsidR="00E46626" w:rsidRPr="00F37EB2">
        <w:rPr>
          <w:rFonts w:asciiTheme="majorHAnsi" w:hAnsiTheme="majorHAnsi" w:cstheme="majorBidi"/>
          <w:sz w:val="22"/>
          <w:szCs w:val="22"/>
          <w:u w:val="single"/>
          <w:lang w:val="en"/>
        </w:rPr>
        <w:t>iochemi</w:t>
      </w:r>
      <w:r w:rsidR="007148DB" w:rsidRPr="00F37EB2">
        <w:rPr>
          <w:rFonts w:asciiTheme="majorHAnsi" w:hAnsiTheme="majorHAnsi" w:cstheme="majorBidi"/>
          <w:sz w:val="22"/>
          <w:szCs w:val="22"/>
          <w:u w:val="single"/>
          <w:lang w:val="en"/>
        </w:rPr>
        <w:t>stry</w:t>
      </w:r>
      <w:r w:rsidR="007B5979" w:rsidRPr="00F37EB2">
        <w:rPr>
          <w:rFonts w:asciiTheme="majorHAnsi" w:hAnsiTheme="majorHAnsi" w:cstheme="majorBidi"/>
          <w:sz w:val="22"/>
          <w:szCs w:val="22"/>
          <w:lang w:val="en"/>
        </w:rPr>
        <w:t xml:space="preserve"> </w:t>
      </w:r>
      <w:r w:rsidR="00964E6B" w:rsidRPr="00F37EB2">
        <w:rPr>
          <w:rFonts w:asciiTheme="majorHAnsi" w:eastAsia="Calibri" w:hAnsiTheme="majorHAnsi" w:cstheme="majorBidi"/>
          <w:color w:val="000000" w:themeColor="text1"/>
          <w:sz w:val="22"/>
          <w:szCs w:val="22"/>
        </w:rPr>
        <w:t xml:space="preserve">during the first year (OMSI) </w:t>
      </w:r>
      <w:r w:rsidR="007B5979" w:rsidRPr="00F37EB2">
        <w:rPr>
          <w:rFonts w:asciiTheme="majorHAnsi" w:eastAsia="Calibri" w:hAnsiTheme="majorHAnsi" w:cstheme="majorBidi"/>
          <w:color w:val="000000" w:themeColor="text1"/>
          <w:sz w:val="22"/>
          <w:szCs w:val="22"/>
        </w:rPr>
        <w:t>to promote knowledge and comprehension of the biochemical, molecular and cellular processes that form the basis of normal structure and function of the human body</w:t>
      </w:r>
      <w:r w:rsidR="00BC7BFE" w:rsidRPr="00F37EB2">
        <w:rPr>
          <w:rFonts w:asciiTheme="majorHAnsi" w:eastAsia="Calibri" w:hAnsiTheme="majorHAnsi" w:cstheme="majorBidi"/>
          <w:color w:val="000000" w:themeColor="text1"/>
          <w:sz w:val="22"/>
          <w:szCs w:val="22"/>
        </w:rPr>
        <w:t>. In the second year</w:t>
      </w:r>
      <w:r w:rsidR="00964E6B" w:rsidRPr="00F37EB2">
        <w:rPr>
          <w:rFonts w:asciiTheme="majorHAnsi" w:eastAsia="Calibri" w:hAnsiTheme="majorHAnsi" w:cstheme="majorBidi"/>
          <w:color w:val="000000" w:themeColor="text1"/>
          <w:sz w:val="22"/>
          <w:szCs w:val="22"/>
        </w:rPr>
        <w:t xml:space="preserve"> (OMSII)</w:t>
      </w:r>
      <w:r w:rsidR="007E710A" w:rsidRPr="00F37EB2">
        <w:rPr>
          <w:rFonts w:asciiTheme="majorHAnsi" w:eastAsia="Calibri" w:hAnsiTheme="majorHAnsi" w:cstheme="majorBidi"/>
          <w:color w:val="000000" w:themeColor="text1"/>
          <w:sz w:val="22"/>
          <w:szCs w:val="22"/>
        </w:rPr>
        <w:t>,</w:t>
      </w:r>
      <w:r w:rsidR="00CC2400" w:rsidRPr="00F37EB2">
        <w:rPr>
          <w:rFonts w:asciiTheme="majorHAnsi" w:eastAsia="Calibri" w:hAnsiTheme="majorHAnsi" w:cstheme="majorBidi"/>
          <w:color w:val="000000" w:themeColor="text1"/>
          <w:sz w:val="22"/>
          <w:szCs w:val="22"/>
        </w:rPr>
        <w:t xml:space="preserve"> </w:t>
      </w:r>
      <w:r w:rsidR="002360BE" w:rsidRPr="00F37EB2">
        <w:rPr>
          <w:rFonts w:asciiTheme="majorHAnsi" w:eastAsia="Calibri" w:hAnsiTheme="majorHAnsi" w:cstheme="majorBidi"/>
          <w:color w:val="000000" w:themeColor="text1"/>
          <w:sz w:val="22"/>
          <w:szCs w:val="22"/>
        </w:rPr>
        <w:t>biochem</w:t>
      </w:r>
      <w:r w:rsidR="00791D48" w:rsidRPr="00F37EB2">
        <w:rPr>
          <w:rFonts w:asciiTheme="majorHAnsi" w:eastAsia="Calibri" w:hAnsiTheme="majorHAnsi" w:cstheme="majorBidi"/>
          <w:color w:val="000000" w:themeColor="text1"/>
          <w:sz w:val="22"/>
          <w:szCs w:val="22"/>
        </w:rPr>
        <w:t>i</w:t>
      </w:r>
      <w:r w:rsidR="00964E6B" w:rsidRPr="00F37EB2">
        <w:rPr>
          <w:rFonts w:asciiTheme="majorHAnsi" w:eastAsia="Calibri" w:hAnsiTheme="majorHAnsi" w:cstheme="majorBidi"/>
          <w:color w:val="000000" w:themeColor="text1"/>
          <w:sz w:val="22"/>
          <w:szCs w:val="22"/>
        </w:rPr>
        <w:t>stry</w:t>
      </w:r>
      <w:r w:rsidR="00791D48" w:rsidRPr="00F37EB2">
        <w:rPr>
          <w:rFonts w:asciiTheme="majorHAnsi" w:eastAsia="Calibri" w:hAnsiTheme="majorHAnsi" w:cstheme="majorBidi"/>
          <w:color w:val="000000" w:themeColor="text1"/>
          <w:sz w:val="22"/>
          <w:szCs w:val="22"/>
        </w:rPr>
        <w:t xml:space="preserve"> </w:t>
      </w:r>
      <w:r w:rsidR="00CC2400" w:rsidRPr="00F37EB2">
        <w:rPr>
          <w:rFonts w:asciiTheme="majorHAnsi" w:eastAsia="Calibri" w:hAnsiTheme="majorHAnsi" w:cstheme="majorBidi"/>
          <w:color w:val="000000" w:themeColor="text1"/>
          <w:sz w:val="22"/>
          <w:szCs w:val="22"/>
        </w:rPr>
        <w:t xml:space="preserve">instruction </w:t>
      </w:r>
      <w:r w:rsidR="00791D48" w:rsidRPr="00F37EB2">
        <w:rPr>
          <w:rFonts w:asciiTheme="majorHAnsi" w:eastAsia="Calibri" w:hAnsiTheme="majorHAnsi" w:cstheme="majorBidi"/>
          <w:color w:val="000000" w:themeColor="text1"/>
          <w:sz w:val="22"/>
          <w:szCs w:val="22"/>
        </w:rPr>
        <w:t>foster</w:t>
      </w:r>
      <w:r w:rsidR="0075704A" w:rsidRPr="00F37EB2">
        <w:rPr>
          <w:rFonts w:asciiTheme="majorHAnsi" w:eastAsia="Calibri" w:hAnsiTheme="majorHAnsi" w:cstheme="majorBidi"/>
          <w:color w:val="000000" w:themeColor="text1"/>
          <w:sz w:val="22"/>
          <w:szCs w:val="22"/>
        </w:rPr>
        <w:t>s</w:t>
      </w:r>
      <w:r w:rsidR="00791D48" w:rsidRPr="00F37EB2">
        <w:rPr>
          <w:rFonts w:asciiTheme="majorHAnsi" w:eastAsia="Calibri" w:hAnsiTheme="majorHAnsi" w:cstheme="majorBidi"/>
          <w:color w:val="000000" w:themeColor="text1"/>
          <w:sz w:val="22"/>
          <w:szCs w:val="22"/>
        </w:rPr>
        <w:t xml:space="preserve"> an understanding of </w:t>
      </w:r>
      <w:r w:rsidR="00ED1ACB" w:rsidRPr="00F37EB2">
        <w:rPr>
          <w:rFonts w:asciiTheme="majorHAnsi" w:eastAsia="Calibri" w:hAnsiTheme="majorHAnsi" w:cstheme="majorBidi"/>
          <w:color w:val="000000" w:themeColor="text1"/>
          <w:sz w:val="22"/>
          <w:szCs w:val="22"/>
        </w:rPr>
        <w:t xml:space="preserve">the biochemical basis </w:t>
      </w:r>
      <w:r w:rsidR="00C4696C" w:rsidRPr="00F37EB2">
        <w:rPr>
          <w:rFonts w:asciiTheme="majorHAnsi" w:eastAsia="Calibri" w:hAnsiTheme="majorHAnsi" w:cstheme="majorBidi"/>
          <w:color w:val="000000" w:themeColor="text1"/>
          <w:sz w:val="22"/>
          <w:szCs w:val="22"/>
        </w:rPr>
        <w:t xml:space="preserve">of clinical conditions. </w:t>
      </w:r>
      <w:r w:rsidRPr="00F37EB2">
        <w:rPr>
          <w:rFonts w:asciiTheme="majorHAnsi" w:hAnsiTheme="majorHAnsi" w:cstheme="majorBidi"/>
          <w:sz w:val="22"/>
          <w:szCs w:val="22"/>
        </w:rPr>
        <w:t>Service will also be an essential function of the position, including committee membership, faculty development, student advising, interviewing prospective students,</w:t>
      </w:r>
      <w:r w:rsidR="00A90F96" w:rsidRPr="00F37EB2">
        <w:rPr>
          <w:rFonts w:asciiTheme="majorHAnsi" w:hAnsiTheme="majorHAnsi" w:cstheme="majorBidi"/>
          <w:sz w:val="22"/>
          <w:szCs w:val="22"/>
        </w:rPr>
        <w:t xml:space="preserve"> service to</w:t>
      </w:r>
      <w:r w:rsidR="00713F2F" w:rsidRPr="00F37EB2">
        <w:rPr>
          <w:rFonts w:asciiTheme="majorHAnsi" w:hAnsiTheme="majorHAnsi" w:cstheme="majorBidi"/>
          <w:sz w:val="22"/>
          <w:szCs w:val="22"/>
        </w:rPr>
        <w:t xml:space="preserve"> the faculty </w:t>
      </w:r>
      <w:proofErr w:type="gramStart"/>
      <w:r w:rsidR="00713F2F" w:rsidRPr="00F37EB2">
        <w:rPr>
          <w:rFonts w:asciiTheme="majorHAnsi" w:hAnsiTheme="majorHAnsi" w:cstheme="majorBidi"/>
          <w:sz w:val="22"/>
          <w:szCs w:val="22"/>
        </w:rPr>
        <w:t>members</w:t>
      </w:r>
      <w:proofErr w:type="gramEnd"/>
      <w:r w:rsidR="00713F2F" w:rsidRPr="00F37EB2">
        <w:rPr>
          <w:rFonts w:asciiTheme="majorHAnsi" w:hAnsiTheme="majorHAnsi" w:cstheme="majorBidi"/>
          <w:sz w:val="22"/>
          <w:szCs w:val="22"/>
        </w:rPr>
        <w:t xml:space="preserve"> field </w:t>
      </w:r>
      <w:r w:rsidRPr="00F37EB2">
        <w:rPr>
          <w:rFonts w:asciiTheme="majorHAnsi" w:hAnsiTheme="majorHAnsi" w:cstheme="majorBidi"/>
          <w:sz w:val="22"/>
          <w:szCs w:val="22"/>
        </w:rPr>
        <w:t>and community outreach.</w:t>
      </w:r>
      <w:r w:rsidR="008C3179" w:rsidRPr="00F37EB2">
        <w:rPr>
          <w:rFonts w:asciiTheme="majorHAnsi" w:hAnsiTheme="majorHAnsi" w:cstheme="majorBidi"/>
          <w:sz w:val="22"/>
          <w:szCs w:val="22"/>
        </w:rPr>
        <w:t xml:space="preserve"> </w:t>
      </w:r>
      <w:r w:rsidR="00475AE2" w:rsidRPr="00F37EB2">
        <w:rPr>
          <w:rFonts w:asciiTheme="majorHAnsi" w:hAnsiTheme="majorHAnsi" w:cstheme="majorBidi"/>
          <w:sz w:val="22"/>
          <w:szCs w:val="22"/>
        </w:rPr>
        <w:t>E</w:t>
      </w:r>
      <w:r w:rsidR="008C3179" w:rsidRPr="00F37EB2">
        <w:rPr>
          <w:rFonts w:asciiTheme="majorHAnsi" w:hAnsiTheme="majorHAnsi" w:cstheme="majorBidi"/>
          <w:sz w:val="22"/>
          <w:szCs w:val="22"/>
        </w:rPr>
        <w:t>vidence of scholarly activity and grantsmanship with strong record of publication and productivity, are preferred and valued credentials in prospective candidates.</w:t>
      </w:r>
      <w:r w:rsidR="00F21995" w:rsidRPr="00F37EB2">
        <w:rPr>
          <w:rFonts w:asciiTheme="majorHAnsi" w:hAnsiTheme="majorHAnsi" w:cstheme="majorBidi"/>
          <w:sz w:val="22"/>
          <w:szCs w:val="22"/>
        </w:rPr>
        <w:t xml:space="preserve"> </w:t>
      </w:r>
      <w:r w:rsidR="000A35D2" w:rsidRPr="00F37EB2">
        <w:rPr>
          <w:rFonts w:asciiTheme="majorHAnsi" w:hAnsiTheme="majorHAnsi" w:cstheme="majorBidi"/>
          <w:sz w:val="22"/>
          <w:szCs w:val="22"/>
        </w:rPr>
        <w:t xml:space="preserve">A shared laboratory space </w:t>
      </w:r>
      <w:r w:rsidR="00EC26D6" w:rsidRPr="00F37EB2">
        <w:rPr>
          <w:rFonts w:asciiTheme="majorHAnsi" w:hAnsiTheme="majorHAnsi" w:cstheme="majorBidi"/>
          <w:sz w:val="22"/>
          <w:szCs w:val="22"/>
        </w:rPr>
        <w:t>will be</w:t>
      </w:r>
      <w:r w:rsidR="000A35D2" w:rsidRPr="00F37EB2">
        <w:rPr>
          <w:rFonts w:asciiTheme="majorHAnsi" w:hAnsiTheme="majorHAnsi" w:cstheme="majorBidi"/>
          <w:sz w:val="22"/>
          <w:szCs w:val="22"/>
        </w:rPr>
        <w:t xml:space="preserve"> </w:t>
      </w:r>
      <w:proofErr w:type="gramStart"/>
      <w:r w:rsidR="000A35D2" w:rsidRPr="00F37EB2">
        <w:rPr>
          <w:rFonts w:asciiTheme="majorHAnsi" w:hAnsiTheme="majorHAnsi" w:cstheme="majorBidi"/>
          <w:sz w:val="22"/>
          <w:szCs w:val="22"/>
        </w:rPr>
        <w:t>available</w:t>
      </w:r>
      <w:proofErr w:type="gramEnd"/>
      <w:r w:rsidR="001B480E" w:rsidRPr="00F37EB2">
        <w:rPr>
          <w:rFonts w:asciiTheme="majorHAnsi" w:hAnsiTheme="majorHAnsi" w:cstheme="majorBidi"/>
          <w:sz w:val="22"/>
          <w:szCs w:val="22"/>
        </w:rPr>
        <w:t xml:space="preserve"> and faculty are encouraged to engage in scholarship and/or </w:t>
      </w:r>
      <w:r w:rsidR="0045139E" w:rsidRPr="00F37EB2">
        <w:rPr>
          <w:rFonts w:asciiTheme="majorHAnsi" w:hAnsiTheme="majorHAnsi" w:cstheme="majorBidi"/>
          <w:sz w:val="22"/>
          <w:szCs w:val="22"/>
        </w:rPr>
        <w:t>research in the field of their choice</w:t>
      </w:r>
      <w:r w:rsidR="00F37EB2" w:rsidRPr="00F37EB2">
        <w:rPr>
          <w:rFonts w:asciiTheme="majorHAnsi" w:hAnsiTheme="majorHAnsi" w:cstheme="majorBidi"/>
          <w:sz w:val="22"/>
          <w:szCs w:val="22"/>
        </w:rPr>
        <w:t xml:space="preserve">. </w:t>
      </w:r>
    </w:p>
    <w:p w14:paraId="617FF5F5" w14:textId="77777777" w:rsidR="009555F9" w:rsidRPr="009555F9" w:rsidRDefault="009555F9" w:rsidP="009555F9">
      <w:pPr>
        <w:spacing w:line="264" w:lineRule="auto"/>
        <w:rPr>
          <w:rFonts w:ascii="Calibri" w:hAnsi="Calibri" w:cs="Calibri"/>
          <w:color w:val="333333"/>
          <w:sz w:val="22"/>
          <w:szCs w:val="22"/>
          <w:shd w:val="clear" w:color="auto" w:fill="FFFFFF"/>
        </w:rPr>
      </w:pPr>
    </w:p>
    <w:p w14:paraId="5DD58340" w14:textId="77777777" w:rsidR="003F3C89" w:rsidRPr="00ED0365" w:rsidRDefault="003F3C89" w:rsidP="003F3C89">
      <w:pPr>
        <w:spacing w:line="264" w:lineRule="auto"/>
        <w:rPr>
          <w:rFonts w:asciiTheme="majorHAnsi" w:hAnsiTheme="majorHAnsi" w:cstheme="majorHAnsi"/>
          <w:b/>
          <w:bCs/>
          <w:color w:val="333333"/>
          <w:sz w:val="22"/>
          <w:szCs w:val="22"/>
          <w:shd w:val="clear" w:color="auto" w:fill="FFFFFF"/>
        </w:rPr>
      </w:pPr>
      <w:r w:rsidRPr="00ED0365">
        <w:rPr>
          <w:rFonts w:asciiTheme="majorHAnsi" w:hAnsiTheme="majorHAnsi" w:cstheme="majorHAnsi"/>
          <w:b/>
          <w:bCs/>
          <w:color w:val="333333"/>
          <w:sz w:val="22"/>
          <w:szCs w:val="22"/>
          <w:shd w:val="clear" w:color="auto" w:fill="FFFFFF"/>
        </w:rPr>
        <w:t>Essential Duties and Responsibilities:</w:t>
      </w:r>
    </w:p>
    <w:p w14:paraId="63190876" w14:textId="77777777" w:rsidR="003F3C89" w:rsidRPr="00ED0365" w:rsidRDefault="003F3C89" w:rsidP="003F3C89">
      <w:pPr>
        <w:pStyle w:val="ListParagraph"/>
        <w:numPr>
          <w:ilvl w:val="0"/>
          <w:numId w:val="19"/>
        </w:numPr>
        <w:spacing w:line="264" w:lineRule="auto"/>
        <w:rPr>
          <w:rFonts w:asciiTheme="majorHAnsi" w:hAnsiTheme="majorHAnsi" w:cstheme="majorHAnsi"/>
          <w:color w:val="333333"/>
          <w:shd w:val="clear" w:color="auto" w:fill="FFFFFF"/>
        </w:rPr>
      </w:pPr>
      <w:r w:rsidRPr="00ED0365">
        <w:rPr>
          <w:rFonts w:asciiTheme="majorHAnsi" w:hAnsiTheme="majorHAnsi" w:cstheme="majorHAnsi"/>
          <w:color w:val="333333"/>
          <w:shd w:val="clear" w:color="auto" w:fill="FFFFFF"/>
        </w:rPr>
        <w:t xml:space="preserve">Instruction </w:t>
      </w:r>
      <w:r>
        <w:rPr>
          <w:rFonts w:asciiTheme="majorHAnsi" w:hAnsiTheme="majorHAnsi" w:cstheme="majorHAnsi"/>
          <w:color w:val="333333"/>
          <w:shd w:val="clear" w:color="auto" w:fill="FFFFFF"/>
        </w:rPr>
        <w:t xml:space="preserve">of </w:t>
      </w:r>
      <w:r w:rsidRPr="00ED0365">
        <w:rPr>
          <w:rFonts w:asciiTheme="majorHAnsi" w:hAnsiTheme="majorHAnsi" w:cstheme="majorHAnsi"/>
          <w:color w:val="333333"/>
          <w:shd w:val="clear" w:color="auto" w:fill="FFFFFF"/>
        </w:rPr>
        <w:t xml:space="preserve">osteopathic medical students </w:t>
      </w:r>
    </w:p>
    <w:p w14:paraId="52668B61" w14:textId="77777777" w:rsidR="003F3C89" w:rsidRPr="00ED0365" w:rsidRDefault="003F3C89" w:rsidP="003F3C89">
      <w:pPr>
        <w:pStyle w:val="ListParagraph"/>
        <w:numPr>
          <w:ilvl w:val="0"/>
          <w:numId w:val="19"/>
        </w:numPr>
        <w:spacing w:line="264" w:lineRule="auto"/>
        <w:rPr>
          <w:rFonts w:asciiTheme="majorHAnsi" w:hAnsiTheme="majorHAnsi" w:cstheme="majorHAnsi"/>
          <w:color w:val="333333"/>
          <w:shd w:val="clear" w:color="auto" w:fill="FFFFFF"/>
        </w:rPr>
      </w:pPr>
      <w:r w:rsidRPr="00ED0365">
        <w:rPr>
          <w:rFonts w:asciiTheme="majorHAnsi" w:hAnsiTheme="majorHAnsi" w:cstheme="majorHAnsi"/>
          <w:color w:val="333333"/>
          <w:shd w:val="clear" w:color="auto" w:fill="FFFFFF"/>
        </w:rPr>
        <w:t>Development board-style (COMLEX/USMLE) exam questions.</w:t>
      </w:r>
    </w:p>
    <w:p w14:paraId="42FDF363" w14:textId="77777777" w:rsidR="003F3C89" w:rsidRPr="00ED0365" w:rsidRDefault="003F3C89" w:rsidP="003F3C89">
      <w:pPr>
        <w:pStyle w:val="ListParagraph"/>
        <w:numPr>
          <w:ilvl w:val="0"/>
          <w:numId w:val="19"/>
        </w:numPr>
        <w:spacing w:line="264" w:lineRule="auto"/>
        <w:rPr>
          <w:rFonts w:asciiTheme="majorHAnsi" w:hAnsiTheme="majorHAnsi" w:cstheme="majorHAnsi"/>
          <w:color w:val="333333"/>
          <w:shd w:val="clear" w:color="auto" w:fill="FFFFFF"/>
        </w:rPr>
      </w:pPr>
      <w:r w:rsidRPr="00ED0365">
        <w:rPr>
          <w:rFonts w:asciiTheme="majorHAnsi" w:hAnsiTheme="majorHAnsi" w:cstheme="majorHAnsi"/>
          <w:color w:val="333333"/>
          <w:shd w:val="clear" w:color="auto" w:fill="FFFFFF"/>
        </w:rPr>
        <w:t>Participation in student mentoring and advising.</w:t>
      </w:r>
    </w:p>
    <w:p w14:paraId="236EED11" w14:textId="77777777" w:rsidR="003F3C89" w:rsidRPr="00ED0365" w:rsidRDefault="003F3C89" w:rsidP="003F3C89">
      <w:pPr>
        <w:pStyle w:val="ListParagraph"/>
        <w:numPr>
          <w:ilvl w:val="0"/>
          <w:numId w:val="19"/>
        </w:numPr>
        <w:spacing w:line="264" w:lineRule="auto"/>
        <w:rPr>
          <w:rFonts w:asciiTheme="majorHAnsi" w:hAnsiTheme="majorHAnsi" w:cstheme="majorHAnsi"/>
          <w:color w:val="333333"/>
          <w:shd w:val="clear" w:color="auto" w:fill="FFFFFF"/>
        </w:rPr>
      </w:pPr>
      <w:r w:rsidRPr="00ED0365">
        <w:rPr>
          <w:rFonts w:asciiTheme="majorHAnsi" w:hAnsiTheme="majorHAnsi" w:cstheme="majorHAnsi"/>
          <w:color w:val="333333"/>
          <w:shd w:val="clear" w:color="auto" w:fill="FFFFFF"/>
        </w:rPr>
        <w:t>Participation in curricular development, implementation, and assessment.</w:t>
      </w:r>
    </w:p>
    <w:p w14:paraId="71895F51" w14:textId="77777777" w:rsidR="003F3C89" w:rsidRPr="00ED0365" w:rsidRDefault="003F3C89" w:rsidP="003F3C89">
      <w:pPr>
        <w:pStyle w:val="ListParagraph"/>
        <w:numPr>
          <w:ilvl w:val="0"/>
          <w:numId w:val="19"/>
        </w:numPr>
        <w:spacing w:line="264" w:lineRule="auto"/>
        <w:rPr>
          <w:rFonts w:asciiTheme="majorHAnsi" w:hAnsiTheme="majorHAnsi" w:cstheme="majorHAnsi"/>
          <w:color w:val="333333"/>
          <w:shd w:val="clear" w:color="auto" w:fill="FFFFFF"/>
        </w:rPr>
      </w:pPr>
      <w:r w:rsidRPr="00ED0365">
        <w:rPr>
          <w:rFonts w:asciiTheme="majorHAnsi" w:hAnsiTheme="majorHAnsi" w:cstheme="majorHAnsi"/>
          <w:color w:val="333333"/>
          <w:shd w:val="clear" w:color="auto" w:fill="FFFFFF"/>
        </w:rPr>
        <w:t>Preparation of asynchronous learning materials and/or lecture recordings</w:t>
      </w:r>
    </w:p>
    <w:p w14:paraId="3E1AA4D5" w14:textId="77777777" w:rsidR="003F3C89" w:rsidRPr="00ED0365" w:rsidRDefault="003F3C89" w:rsidP="003F3C89">
      <w:pPr>
        <w:pStyle w:val="ListParagraph"/>
        <w:numPr>
          <w:ilvl w:val="0"/>
          <w:numId w:val="19"/>
        </w:numPr>
        <w:spacing w:after="0" w:line="240" w:lineRule="auto"/>
        <w:rPr>
          <w:rFonts w:asciiTheme="majorHAnsi" w:hAnsiTheme="majorHAnsi" w:cstheme="majorHAnsi"/>
        </w:rPr>
      </w:pPr>
      <w:r w:rsidRPr="00ED0365">
        <w:rPr>
          <w:rFonts w:asciiTheme="majorHAnsi" w:hAnsiTheme="majorHAnsi" w:cstheme="majorHAnsi"/>
        </w:rPr>
        <w:t>Participation in scholarly activities and/or research</w:t>
      </w:r>
    </w:p>
    <w:p w14:paraId="1F324357" w14:textId="77777777" w:rsidR="003F3C89" w:rsidRPr="00ED0365" w:rsidRDefault="003F3C89" w:rsidP="003F3C89">
      <w:pPr>
        <w:pStyle w:val="ListParagraph"/>
        <w:numPr>
          <w:ilvl w:val="0"/>
          <w:numId w:val="19"/>
        </w:numPr>
        <w:spacing w:line="264" w:lineRule="auto"/>
        <w:rPr>
          <w:rFonts w:asciiTheme="majorHAnsi" w:hAnsiTheme="majorHAnsi" w:cstheme="majorHAnsi"/>
          <w:color w:val="333333"/>
          <w:shd w:val="clear" w:color="auto" w:fill="FFFFFF"/>
        </w:rPr>
      </w:pPr>
      <w:r w:rsidRPr="00ED0365">
        <w:rPr>
          <w:rFonts w:asciiTheme="majorHAnsi" w:hAnsiTheme="majorHAnsi" w:cstheme="majorHAnsi"/>
          <w:color w:val="333333"/>
          <w:shd w:val="clear" w:color="auto" w:fill="FFFFFF"/>
        </w:rPr>
        <w:lastRenderedPageBreak/>
        <w:t>Engagement in scholarly and research activities.</w:t>
      </w:r>
    </w:p>
    <w:p w14:paraId="664E30C7" w14:textId="77777777" w:rsidR="003F3C89" w:rsidRPr="00ED0365" w:rsidRDefault="003F3C89" w:rsidP="003F3C89">
      <w:pPr>
        <w:pStyle w:val="ListParagraph"/>
        <w:numPr>
          <w:ilvl w:val="0"/>
          <w:numId w:val="19"/>
        </w:numPr>
        <w:spacing w:line="264" w:lineRule="auto"/>
        <w:rPr>
          <w:rFonts w:asciiTheme="majorHAnsi" w:hAnsiTheme="majorHAnsi" w:cstheme="majorHAnsi"/>
          <w:color w:val="333333"/>
          <w:shd w:val="clear" w:color="auto" w:fill="FFFFFF"/>
        </w:rPr>
      </w:pPr>
      <w:r w:rsidRPr="00ED0365">
        <w:rPr>
          <w:rFonts w:asciiTheme="majorHAnsi" w:hAnsiTheme="majorHAnsi" w:cstheme="majorHAnsi"/>
          <w:color w:val="333333"/>
          <w:shd w:val="clear" w:color="auto" w:fill="FFFFFF"/>
        </w:rPr>
        <w:t xml:space="preserve">Providing service to the institution, community, and profession. </w:t>
      </w:r>
    </w:p>
    <w:p w14:paraId="60B229C4" w14:textId="77777777" w:rsidR="003F3C89" w:rsidRPr="00ED0365" w:rsidRDefault="003F3C89" w:rsidP="003F3C89">
      <w:pPr>
        <w:pStyle w:val="ListParagraph"/>
        <w:numPr>
          <w:ilvl w:val="0"/>
          <w:numId w:val="19"/>
        </w:numPr>
        <w:spacing w:line="264" w:lineRule="auto"/>
        <w:rPr>
          <w:rFonts w:asciiTheme="majorHAnsi" w:hAnsiTheme="majorHAnsi" w:cstheme="majorHAnsi"/>
          <w:color w:val="333333"/>
          <w:shd w:val="clear" w:color="auto" w:fill="FFFFFF"/>
        </w:rPr>
      </w:pPr>
      <w:r w:rsidRPr="00ED0365">
        <w:rPr>
          <w:rFonts w:asciiTheme="majorHAnsi" w:hAnsiTheme="majorHAnsi" w:cstheme="majorHAnsi"/>
          <w:color w:val="333333"/>
          <w:shd w:val="clear" w:color="auto" w:fill="FFFFFF"/>
        </w:rPr>
        <w:t>Perform other duties as assigned.</w:t>
      </w:r>
    </w:p>
    <w:p w14:paraId="2DF93E7D" w14:textId="77777777" w:rsidR="003F3C89" w:rsidRPr="00ED0365" w:rsidRDefault="003F3C89" w:rsidP="003F3C89">
      <w:pPr>
        <w:spacing w:line="264" w:lineRule="auto"/>
        <w:rPr>
          <w:rFonts w:asciiTheme="majorHAnsi" w:hAnsiTheme="majorHAnsi" w:cstheme="majorHAnsi"/>
          <w:b/>
          <w:bCs/>
          <w:color w:val="333333"/>
          <w:sz w:val="22"/>
          <w:szCs w:val="22"/>
          <w:shd w:val="clear" w:color="auto" w:fill="FFFFFF"/>
        </w:rPr>
      </w:pPr>
      <w:r w:rsidRPr="00ED0365">
        <w:rPr>
          <w:rFonts w:asciiTheme="majorHAnsi" w:hAnsiTheme="majorHAnsi" w:cstheme="majorHAnsi"/>
          <w:b/>
          <w:bCs/>
          <w:color w:val="333333"/>
          <w:sz w:val="22"/>
          <w:szCs w:val="22"/>
          <w:shd w:val="clear" w:color="auto" w:fill="FFFFFF"/>
        </w:rPr>
        <w:t xml:space="preserve">Other skills important to this position: </w:t>
      </w:r>
    </w:p>
    <w:p w14:paraId="4DDF05AB" w14:textId="77777777" w:rsidR="003F3C89" w:rsidRPr="00ED0365" w:rsidRDefault="003F3C89" w:rsidP="003F3C89">
      <w:pPr>
        <w:spacing w:line="264" w:lineRule="auto"/>
        <w:ind w:left="360"/>
        <w:rPr>
          <w:rFonts w:asciiTheme="majorHAnsi" w:hAnsiTheme="majorHAnsi" w:cstheme="majorHAnsi"/>
          <w:color w:val="333333"/>
          <w:sz w:val="22"/>
          <w:szCs w:val="22"/>
          <w:shd w:val="clear" w:color="auto" w:fill="FFFFFF"/>
        </w:rPr>
      </w:pPr>
      <w:r w:rsidRPr="00ED0365">
        <w:rPr>
          <w:rFonts w:asciiTheme="majorHAnsi" w:hAnsiTheme="majorHAnsi" w:cstheme="majorHAnsi"/>
          <w:color w:val="333333"/>
          <w:sz w:val="22"/>
          <w:szCs w:val="22"/>
          <w:shd w:val="clear" w:color="auto" w:fill="FFFFFF"/>
        </w:rPr>
        <w:t>•</w:t>
      </w:r>
      <w:r w:rsidRPr="00ED0365">
        <w:rPr>
          <w:rFonts w:asciiTheme="majorHAnsi" w:hAnsiTheme="majorHAnsi" w:cstheme="majorHAnsi"/>
          <w:color w:val="333333"/>
          <w:sz w:val="22"/>
          <w:szCs w:val="22"/>
          <w:shd w:val="clear" w:color="auto" w:fill="FFFFFF"/>
        </w:rPr>
        <w:tab/>
        <w:t xml:space="preserve">Excellent interpersonal and communication skills </w:t>
      </w:r>
    </w:p>
    <w:p w14:paraId="7FE95D2A" w14:textId="77777777" w:rsidR="003F3C89" w:rsidRPr="00ED0365" w:rsidRDefault="003F3C89" w:rsidP="003F3C89">
      <w:pPr>
        <w:spacing w:line="264" w:lineRule="auto"/>
        <w:ind w:left="360"/>
        <w:rPr>
          <w:rFonts w:asciiTheme="majorHAnsi" w:hAnsiTheme="majorHAnsi" w:cstheme="majorHAnsi"/>
          <w:color w:val="333333"/>
          <w:sz w:val="22"/>
          <w:szCs w:val="22"/>
          <w:shd w:val="clear" w:color="auto" w:fill="FFFFFF"/>
        </w:rPr>
      </w:pPr>
      <w:r w:rsidRPr="00ED0365">
        <w:rPr>
          <w:rFonts w:asciiTheme="majorHAnsi" w:hAnsiTheme="majorHAnsi" w:cstheme="majorHAnsi"/>
          <w:color w:val="333333"/>
          <w:sz w:val="22"/>
          <w:szCs w:val="22"/>
          <w:shd w:val="clear" w:color="auto" w:fill="FFFFFF"/>
        </w:rPr>
        <w:t>•</w:t>
      </w:r>
      <w:r w:rsidRPr="00ED0365">
        <w:rPr>
          <w:rFonts w:asciiTheme="majorHAnsi" w:hAnsiTheme="majorHAnsi" w:cstheme="majorHAnsi"/>
          <w:color w:val="333333"/>
          <w:sz w:val="22"/>
          <w:szCs w:val="22"/>
          <w:shd w:val="clear" w:color="auto" w:fill="FFFFFF"/>
        </w:rPr>
        <w:tab/>
        <w:t xml:space="preserve">Knowledge of medical education pedagogy </w:t>
      </w:r>
    </w:p>
    <w:p w14:paraId="36A8119D" w14:textId="77777777" w:rsidR="003F3C89" w:rsidRPr="00ED0365" w:rsidRDefault="003F3C89" w:rsidP="003F3C89">
      <w:pPr>
        <w:spacing w:line="264" w:lineRule="auto"/>
        <w:ind w:left="360"/>
        <w:rPr>
          <w:rFonts w:asciiTheme="majorHAnsi" w:hAnsiTheme="majorHAnsi" w:cstheme="majorHAnsi"/>
          <w:color w:val="333333"/>
          <w:sz w:val="22"/>
          <w:szCs w:val="22"/>
          <w:shd w:val="clear" w:color="auto" w:fill="FFFFFF"/>
        </w:rPr>
      </w:pPr>
      <w:r w:rsidRPr="00ED0365">
        <w:rPr>
          <w:rFonts w:asciiTheme="majorHAnsi" w:hAnsiTheme="majorHAnsi" w:cstheme="majorHAnsi"/>
          <w:color w:val="333333"/>
          <w:sz w:val="22"/>
          <w:szCs w:val="22"/>
          <w:shd w:val="clear" w:color="auto" w:fill="FFFFFF"/>
        </w:rPr>
        <w:t>•</w:t>
      </w:r>
      <w:r w:rsidRPr="00ED0365">
        <w:rPr>
          <w:rFonts w:asciiTheme="majorHAnsi" w:hAnsiTheme="majorHAnsi" w:cstheme="majorHAnsi"/>
          <w:color w:val="333333"/>
          <w:sz w:val="22"/>
          <w:szCs w:val="22"/>
          <w:shd w:val="clear" w:color="auto" w:fill="FFFFFF"/>
        </w:rPr>
        <w:tab/>
        <w:t xml:space="preserve">Dedicated team player </w:t>
      </w:r>
    </w:p>
    <w:p w14:paraId="68B88987" w14:textId="77777777" w:rsidR="003F3C89" w:rsidRPr="00ED0365" w:rsidRDefault="003F3C89" w:rsidP="003F3C89">
      <w:pPr>
        <w:spacing w:line="264" w:lineRule="auto"/>
        <w:ind w:left="360"/>
        <w:rPr>
          <w:rFonts w:asciiTheme="majorHAnsi" w:hAnsiTheme="majorHAnsi" w:cstheme="majorHAnsi"/>
          <w:color w:val="333333"/>
          <w:sz w:val="22"/>
          <w:szCs w:val="22"/>
          <w:shd w:val="clear" w:color="auto" w:fill="FFFFFF"/>
        </w:rPr>
      </w:pPr>
      <w:r w:rsidRPr="00ED0365">
        <w:rPr>
          <w:rFonts w:asciiTheme="majorHAnsi" w:hAnsiTheme="majorHAnsi" w:cstheme="majorHAnsi"/>
          <w:color w:val="333333"/>
          <w:sz w:val="22"/>
          <w:szCs w:val="22"/>
          <w:shd w:val="clear" w:color="auto" w:fill="FFFFFF"/>
        </w:rPr>
        <w:t>•</w:t>
      </w:r>
      <w:r w:rsidRPr="00ED0365">
        <w:rPr>
          <w:rFonts w:asciiTheme="majorHAnsi" w:hAnsiTheme="majorHAnsi" w:cstheme="majorHAnsi"/>
          <w:color w:val="333333"/>
          <w:sz w:val="22"/>
          <w:szCs w:val="22"/>
          <w:shd w:val="clear" w:color="auto" w:fill="FFFFFF"/>
        </w:rPr>
        <w:tab/>
        <w:t xml:space="preserve">Commitment to institutional values </w:t>
      </w:r>
    </w:p>
    <w:p w14:paraId="0A80E38D" w14:textId="77777777" w:rsidR="003F3C89" w:rsidRPr="00ED0365" w:rsidRDefault="003F3C89" w:rsidP="003F3C89">
      <w:pPr>
        <w:spacing w:line="264" w:lineRule="auto"/>
        <w:ind w:left="360"/>
        <w:rPr>
          <w:rFonts w:asciiTheme="majorHAnsi" w:hAnsiTheme="majorHAnsi" w:cstheme="majorHAnsi"/>
          <w:color w:val="333333"/>
          <w:sz w:val="22"/>
          <w:szCs w:val="22"/>
          <w:shd w:val="clear" w:color="auto" w:fill="FFFFFF"/>
        </w:rPr>
      </w:pPr>
      <w:r w:rsidRPr="00ED0365">
        <w:rPr>
          <w:rFonts w:asciiTheme="majorHAnsi" w:hAnsiTheme="majorHAnsi" w:cstheme="majorHAnsi"/>
          <w:color w:val="333333"/>
          <w:sz w:val="22"/>
          <w:szCs w:val="22"/>
          <w:shd w:val="clear" w:color="auto" w:fill="FFFFFF"/>
        </w:rPr>
        <w:t>•</w:t>
      </w:r>
      <w:r w:rsidRPr="00ED0365">
        <w:rPr>
          <w:rFonts w:asciiTheme="majorHAnsi" w:hAnsiTheme="majorHAnsi" w:cstheme="majorHAnsi"/>
          <w:color w:val="333333"/>
          <w:sz w:val="22"/>
          <w:szCs w:val="22"/>
          <w:shd w:val="clear" w:color="auto" w:fill="FFFFFF"/>
        </w:rPr>
        <w:tab/>
        <w:t xml:space="preserve">Basic computer proficiency  </w:t>
      </w:r>
    </w:p>
    <w:p w14:paraId="0DA65418" w14:textId="77777777" w:rsidR="003F3C89" w:rsidRPr="00ED0365" w:rsidRDefault="003F3C89" w:rsidP="003F3C89">
      <w:pPr>
        <w:spacing w:line="264" w:lineRule="auto"/>
        <w:ind w:left="360"/>
        <w:rPr>
          <w:rFonts w:asciiTheme="majorHAnsi" w:hAnsiTheme="majorHAnsi" w:cstheme="majorHAnsi"/>
          <w:color w:val="333333"/>
          <w:sz w:val="22"/>
          <w:szCs w:val="22"/>
          <w:shd w:val="clear" w:color="auto" w:fill="FFFFFF"/>
        </w:rPr>
      </w:pPr>
      <w:r w:rsidRPr="00ED0365">
        <w:rPr>
          <w:rFonts w:asciiTheme="majorHAnsi" w:hAnsiTheme="majorHAnsi" w:cstheme="majorHAnsi"/>
          <w:color w:val="333333"/>
          <w:sz w:val="22"/>
          <w:szCs w:val="22"/>
          <w:shd w:val="clear" w:color="auto" w:fill="FFFFFF"/>
        </w:rPr>
        <w:t>•</w:t>
      </w:r>
      <w:r w:rsidRPr="00ED0365">
        <w:rPr>
          <w:rFonts w:asciiTheme="majorHAnsi" w:hAnsiTheme="majorHAnsi" w:cstheme="majorHAnsi"/>
          <w:color w:val="333333"/>
          <w:sz w:val="22"/>
          <w:szCs w:val="22"/>
          <w:shd w:val="clear" w:color="auto" w:fill="FFFFFF"/>
        </w:rPr>
        <w:tab/>
        <w:t>Familiarity with learning management systems and classroom technologies</w:t>
      </w:r>
    </w:p>
    <w:p w14:paraId="40F4D537" w14:textId="77777777" w:rsidR="003F3C89" w:rsidRDefault="003F3C89" w:rsidP="003F3C89">
      <w:pPr>
        <w:spacing w:line="264" w:lineRule="auto"/>
        <w:rPr>
          <w:rFonts w:ascii="Calibri" w:hAnsi="Calibri" w:cs="Calibri"/>
          <w:b/>
          <w:bCs/>
          <w:color w:val="333333"/>
          <w:sz w:val="22"/>
          <w:szCs w:val="22"/>
          <w:highlight w:val="yellow"/>
          <w:shd w:val="clear" w:color="auto" w:fill="FFFFFF"/>
        </w:rPr>
      </w:pPr>
    </w:p>
    <w:p w14:paraId="0BA4772D" w14:textId="77777777" w:rsidR="003F3C89" w:rsidRPr="00754BFC" w:rsidRDefault="003F3C89" w:rsidP="003F3C89">
      <w:pPr>
        <w:spacing w:line="264" w:lineRule="auto"/>
        <w:rPr>
          <w:rFonts w:ascii="Calibri" w:hAnsi="Calibri" w:cs="Calibri"/>
          <w:b/>
          <w:bCs/>
          <w:color w:val="333333"/>
          <w:sz w:val="22"/>
          <w:szCs w:val="22"/>
          <w:shd w:val="clear" w:color="auto" w:fill="FFFFFF"/>
        </w:rPr>
      </w:pPr>
      <w:r w:rsidRPr="00754BFC">
        <w:rPr>
          <w:rFonts w:ascii="Calibri" w:hAnsi="Calibri" w:cs="Calibri"/>
          <w:b/>
          <w:bCs/>
          <w:color w:val="333333"/>
          <w:sz w:val="22"/>
          <w:szCs w:val="22"/>
          <w:shd w:val="clear" w:color="auto" w:fill="FFFFFF"/>
        </w:rPr>
        <w:t>Minimum Qualifications and Experience:</w:t>
      </w:r>
    </w:p>
    <w:p w14:paraId="3F7CA4CE" w14:textId="77777777" w:rsidR="003F3C89" w:rsidRPr="00754BFC" w:rsidRDefault="003F3C89" w:rsidP="003F3C89">
      <w:pPr>
        <w:pStyle w:val="ListParagraph"/>
        <w:numPr>
          <w:ilvl w:val="0"/>
          <w:numId w:val="4"/>
        </w:numPr>
        <w:autoSpaceDE w:val="0"/>
        <w:autoSpaceDN w:val="0"/>
        <w:adjustRightInd w:val="0"/>
        <w:spacing w:after="0" w:line="240" w:lineRule="auto"/>
        <w:rPr>
          <w:rFonts w:asciiTheme="majorHAnsi" w:hAnsiTheme="majorHAnsi" w:cstheme="majorBidi"/>
          <w:color w:val="000000"/>
        </w:rPr>
      </w:pPr>
      <w:r w:rsidRPr="00754BFC">
        <w:rPr>
          <w:rFonts w:asciiTheme="majorHAnsi" w:hAnsiTheme="majorHAnsi" w:cstheme="majorBidi"/>
        </w:rPr>
        <w:t xml:space="preserve">Terminal degree (PhD or equivalent) </w:t>
      </w:r>
      <w:r>
        <w:rPr>
          <w:rFonts w:asciiTheme="majorHAnsi" w:hAnsiTheme="majorHAnsi" w:cstheme="majorBidi"/>
        </w:rPr>
        <w:t>and postdoctoral experience</w:t>
      </w:r>
    </w:p>
    <w:p w14:paraId="2BCB5A2A" w14:textId="77777777" w:rsidR="003F3C89" w:rsidRPr="00754BFC" w:rsidRDefault="003F3C89" w:rsidP="003F3C89">
      <w:pPr>
        <w:pStyle w:val="ListParagraph"/>
        <w:numPr>
          <w:ilvl w:val="0"/>
          <w:numId w:val="4"/>
        </w:numPr>
        <w:spacing w:line="240" w:lineRule="auto"/>
        <w:rPr>
          <w:rFonts w:asciiTheme="majorHAnsi" w:hAnsiTheme="majorHAnsi" w:cstheme="majorBidi"/>
        </w:rPr>
      </w:pPr>
      <w:r w:rsidRPr="00754BFC">
        <w:rPr>
          <w:rFonts w:asciiTheme="majorHAnsi" w:hAnsiTheme="majorHAnsi" w:cstheme="majorBidi"/>
        </w:rPr>
        <w:t xml:space="preserve">Commitment to teaching biomedical </w:t>
      </w:r>
      <w:proofErr w:type="gramStart"/>
      <w:r w:rsidRPr="00754BFC">
        <w:rPr>
          <w:rFonts w:asciiTheme="majorHAnsi" w:hAnsiTheme="majorHAnsi" w:cstheme="majorBidi"/>
        </w:rPr>
        <w:t>sciences</w:t>
      </w:r>
      <w:proofErr w:type="gramEnd"/>
    </w:p>
    <w:p w14:paraId="334EC33E" w14:textId="77777777" w:rsidR="003F3C89" w:rsidRPr="00754BFC" w:rsidRDefault="003F3C89" w:rsidP="003F3C89">
      <w:pPr>
        <w:pStyle w:val="ListParagraph"/>
        <w:numPr>
          <w:ilvl w:val="0"/>
          <w:numId w:val="4"/>
        </w:numPr>
        <w:autoSpaceDE w:val="0"/>
        <w:autoSpaceDN w:val="0"/>
        <w:adjustRightInd w:val="0"/>
        <w:spacing w:after="0" w:line="240" w:lineRule="auto"/>
        <w:rPr>
          <w:rFonts w:asciiTheme="majorHAnsi" w:hAnsiTheme="majorHAnsi" w:cstheme="majorBidi"/>
          <w:color w:val="000000"/>
        </w:rPr>
      </w:pPr>
      <w:r w:rsidRPr="00754BFC">
        <w:rPr>
          <w:rFonts w:asciiTheme="majorHAnsi" w:hAnsiTheme="majorHAnsi" w:cstheme="majorBidi"/>
        </w:rPr>
        <w:t>The potential for growth in three areas: teaching, scholarly activity and service.</w:t>
      </w:r>
    </w:p>
    <w:p w14:paraId="6FA4EE06" w14:textId="77777777" w:rsidR="003F3C89" w:rsidRPr="00754BFC" w:rsidRDefault="003F3C89" w:rsidP="003F3C89">
      <w:pPr>
        <w:pStyle w:val="ListParagraph"/>
        <w:numPr>
          <w:ilvl w:val="0"/>
          <w:numId w:val="4"/>
        </w:numPr>
        <w:autoSpaceDE w:val="0"/>
        <w:autoSpaceDN w:val="0"/>
        <w:adjustRightInd w:val="0"/>
        <w:spacing w:after="0" w:line="240" w:lineRule="auto"/>
        <w:rPr>
          <w:rFonts w:asciiTheme="majorHAnsi" w:hAnsiTheme="majorHAnsi" w:cstheme="majorBidi"/>
          <w:color w:val="000000"/>
        </w:rPr>
      </w:pPr>
      <w:r w:rsidRPr="00754BFC">
        <w:rPr>
          <w:rFonts w:asciiTheme="majorHAnsi" w:hAnsiTheme="majorHAnsi" w:cstheme="majorBidi"/>
          <w:lang w:val="en"/>
        </w:rPr>
        <w:t>Experience in teaching at the university, graduate school or medical school level.</w:t>
      </w:r>
    </w:p>
    <w:p w14:paraId="254C477B" w14:textId="77777777" w:rsidR="003F3C89" w:rsidRPr="00754BFC" w:rsidRDefault="003F3C89" w:rsidP="003F3C89">
      <w:pPr>
        <w:pStyle w:val="ListParagraph"/>
        <w:numPr>
          <w:ilvl w:val="0"/>
          <w:numId w:val="4"/>
        </w:numPr>
        <w:autoSpaceDE w:val="0"/>
        <w:autoSpaceDN w:val="0"/>
        <w:adjustRightInd w:val="0"/>
        <w:spacing w:after="0" w:line="240" w:lineRule="auto"/>
        <w:rPr>
          <w:rFonts w:asciiTheme="majorHAnsi" w:hAnsiTheme="majorHAnsi" w:cstheme="majorBidi"/>
          <w:color w:val="000000"/>
        </w:rPr>
      </w:pPr>
      <w:r w:rsidRPr="00754BFC">
        <w:rPr>
          <w:rFonts w:asciiTheme="majorHAnsi" w:hAnsiTheme="majorHAnsi" w:cstheme="majorBidi"/>
        </w:rPr>
        <w:t>Evidence of scholarly activity with a record of publication and productivity</w:t>
      </w:r>
    </w:p>
    <w:p w14:paraId="7A5EF15A" w14:textId="77777777" w:rsidR="003F3C89" w:rsidRPr="00754BFC" w:rsidRDefault="003F3C89" w:rsidP="003F3C89">
      <w:pPr>
        <w:pStyle w:val="ListParagraph"/>
        <w:numPr>
          <w:ilvl w:val="0"/>
          <w:numId w:val="4"/>
        </w:numPr>
        <w:autoSpaceDE w:val="0"/>
        <w:autoSpaceDN w:val="0"/>
        <w:adjustRightInd w:val="0"/>
        <w:spacing w:after="0" w:line="240" w:lineRule="auto"/>
        <w:rPr>
          <w:rFonts w:asciiTheme="majorHAnsi" w:hAnsiTheme="majorHAnsi" w:cstheme="majorBidi"/>
          <w:color w:val="000000"/>
        </w:rPr>
      </w:pPr>
      <w:r w:rsidRPr="00754BFC">
        <w:rPr>
          <w:rFonts w:asciiTheme="majorHAnsi" w:hAnsiTheme="majorHAnsi" w:cstheme="majorBidi"/>
        </w:rPr>
        <w:t xml:space="preserve">Basic computer proficiency </w:t>
      </w:r>
    </w:p>
    <w:p w14:paraId="275E0853" w14:textId="77777777" w:rsidR="003F3C89" w:rsidRPr="00754BFC" w:rsidRDefault="003F3C89" w:rsidP="003F3C89">
      <w:pPr>
        <w:pStyle w:val="ListParagraph"/>
        <w:autoSpaceDE w:val="0"/>
        <w:autoSpaceDN w:val="0"/>
        <w:adjustRightInd w:val="0"/>
        <w:spacing w:after="0" w:line="240" w:lineRule="auto"/>
        <w:rPr>
          <w:rFonts w:asciiTheme="majorHAnsi" w:hAnsiTheme="majorHAnsi" w:cstheme="majorBidi"/>
          <w:color w:val="000000"/>
          <w:highlight w:val="yellow"/>
        </w:rPr>
      </w:pPr>
    </w:p>
    <w:p w14:paraId="5D723117" w14:textId="77777777" w:rsidR="003F3C89" w:rsidRPr="002159DC" w:rsidRDefault="003F3C89" w:rsidP="003F3C89">
      <w:pPr>
        <w:rPr>
          <w:rFonts w:ascii="Calibri" w:eastAsia="Calibri" w:hAnsi="Calibri" w:cs="Calibri"/>
          <w:color w:val="000000" w:themeColor="text1"/>
          <w:sz w:val="22"/>
          <w:szCs w:val="22"/>
        </w:rPr>
      </w:pPr>
      <w:r w:rsidRPr="002159DC">
        <w:rPr>
          <w:rFonts w:ascii="Calibri" w:eastAsia="Calibri" w:hAnsi="Calibri" w:cs="Calibri"/>
          <w:b/>
          <w:bCs/>
          <w:color w:val="000000" w:themeColor="text1"/>
          <w:sz w:val="22"/>
          <w:szCs w:val="22"/>
        </w:rPr>
        <w:t xml:space="preserve">Preferred Qualifications: </w:t>
      </w:r>
    </w:p>
    <w:p w14:paraId="00D23080" w14:textId="77777777" w:rsidR="003F3C89" w:rsidRPr="002159DC" w:rsidRDefault="003F3C89" w:rsidP="003F3C89">
      <w:pPr>
        <w:pStyle w:val="ListParagraph"/>
        <w:numPr>
          <w:ilvl w:val="0"/>
          <w:numId w:val="4"/>
        </w:numPr>
        <w:spacing w:after="0" w:line="240" w:lineRule="auto"/>
        <w:rPr>
          <w:rFonts w:ascii="Calibri" w:eastAsia="Calibri" w:hAnsi="Calibri" w:cs="Calibri"/>
          <w:color w:val="000000" w:themeColor="text1"/>
        </w:rPr>
      </w:pPr>
      <w:r w:rsidRPr="002159DC">
        <w:rPr>
          <w:rFonts w:ascii="Calibri" w:eastAsia="Calibri" w:hAnsi="Calibri" w:cs="Calibri"/>
          <w:color w:val="000000" w:themeColor="text1"/>
        </w:rPr>
        <w:t xml:space="preserve">Prior experience with on-line instruction </w:t>
      </w:r>
    </w:p>
    <w:p w14:paraId="1A9B5C9E" w14:textId="77777777" w:rsidR="003F3C89" w:rsidRPr="002159DC" w:rsidRDefault="003F3C89" w:rsidP="003F3C89">
      <w:pPr>
        <w:pStyle w:val="ListParagraph"/>
        <w:numPr>
          <w:ilvl w:val="0"/>
          <w:numId w:val="4"/>
        </w:numPr>
        <w:spacing w:after="0" w:line="240" w:lineRule="auto"/>
        <w:rPr>
          <w:rFonts w:ascii="Calibri" w:eastAsia="Calibri" w:hAnsi="Calibri" w:cs="Calibri"/>
          <w:color w:val="000000" w:themeColor="text1"/>
        </w:rPr>
      </w:pPr>
      <w:r w:rsidRPr="002159DC">
        <w:rPr>
          <w:rFonts w:ascii="Calibri" w:eastAsia="Calibri" w:hAnsi="Calibri" w:cs="Calibri"/>
          <w:color w:val="000000" w:themeColor="text1"/>
        </w:rPr>
        <w:t>Knowledge of educational theories</w:t>
      </w:r>
    </w:p>
    <w:p w14:paraId="553CE321" w14:textId="77777777" w:rsidR="003F3C89" w:rsidRDefault="003F3C89" w:rsidP="003F3C89">
      <w:pPr>
        <w:pStyle w:val="ListParagraph"/>
        <w:numPr>
          <w:ilvl w:val="0"/>
          <w:numId w:val="4"/>
        </w:numPr>
        <w:spacing w:after="0" w:line="240" w:lineRule="auto"/>
        <w:rPr>
          <w:rFonts w:ascii="Calibri" w:eastAsia="Calibri" w:hAnsi="Calibri" w:cs="Calibri"/>
          <w:color w:val="000000" w:themeColor="text1"/>
        </w:rPr>
      </w:pPr>
      <w:r w:rsidRPr="002159DC">
        <w:rPr>
          <w:rFonts w:ascii="Calibri" w:eastAsia="Calibri" w:hAnsi="Calibri" w:cs="Calibri"/>
          <w:color w:val="000000" w:themeColor="text1"/>
        </w:rPr>
        <w:t>Experience with teaching in a medical education setting</w:t>
      </w:r>
    </w:p>
    <w:p w14:paraId="1BE24424" w14:textId="77777777" w:rsidR="003F3C89" w:rsidRPr="002159DC" w:rsidRDefault="003F3C89" w:rsidP="003F3C89">
      <w:pPr>
        <w:pStyle w:val="ListParagraph"/>
        <w:numPr>
          <w:ilvl w:val="0"/>
          <w:numId w:val="4"/>
        </w:numPr>
        <w:spacing w:after="0" w:line="240" w:lineRule="auto"/>
        <w:rPr>
          <w:rFonts w:ascii="Calibri" w:eastAsia="Calibri" w:hAnsi="Calibri" w:cs="Calibri"/>
          <w:color w:val="000000" w:themeColor="text1"/>
        </w:rPr>
      </w:pPr>
      <w:r w:rsidRPr="002159DC">
        <w:rPr>
          <w:rFonts w:ascii="Calibri" w:eastAsia="Calibri" w:hAnsi="Calibri" w:cs="Calibri"/>
          <w:color w:val="000000" w:themeColor="text1"/>
        </w:rPr>
        <w:t>Experience with innovative teaching methods, including team-based learning, case-based learning, flipped classroom, distance learning, etc.</w:t>
      </w:r>
    </w:p>
    <w:p w14:paraId="4A5BF044" w14:textId="77777777" w:rsidR="005F519E" w:rsidRPr="005F519E" w:rsidRDefault="005F519E" w:rsidP="006B03F1">
      <w:pPr>
        <w:spacing w:line="264" w:lineRule="auto"/>
        <w:rPr>
          <w:rFonts w:ascii="Calibri" w:hAnsi="Calibri" w:cs="Calibri"/>
          <w:b/>
          <w:bCs/>
          <w:color w:val="333333"/>
          <w:sz w:val="22"/>
          <w:szCs w:val="22"/>
          <w:shd w:val="clear" w:color="auto" w:fill="FFFFFF"/>
        </w:rPr>
      </w:pPr>
    </w:p>
    <w:p w14:paraId="3B053062" w14:textId="22339794" w:rsidR="006B03F1" w:rsidRPr="00702DBC" w:rsidRDefault="00702DBC" w:rsidP="006B03F1">
      <w:pPr>
        <w:autoSpaceDE w:val="0"/>
        <w:autoSpaceDN w:val="0"/>
        <w:adjustRightInd w:val="0"/>
        <w:rPr>
          <w:rFonts w:ascii="Calibri" w:eastAsia="Calibri" w:hAnsi="Calibri" w:cs="Calibri"/>
          <w:b/>
          <w:bCs/>
          <w:sz w:val="22"/>
          <w:szCs w:val="22"/>
        </w:rPr>
      </w:pPr>
      <w:r w:rsidRPr="00702DBC">
        <w:rPr>
          <w:rFonts w:ascii="Calibri" w:eastAsia="Calibri" w:hAnsi="Calibri" w:cs="Calibri"/>
          <w:b/>
          <w:bCs/>
          <w:sz w:val="22"/>
          <w:szCs w:val="22"/>
        </w:rPr>
        <w:t>About the Florida Campus:</w:t>
      </w:r>
    </w:p>
    <w:bookmarkEnd w:id="0"/>
    <w:p w14:paraId="578CF01A" w14:textId="3BEB9A79" w:rsidR="00702DBC" w:rsidRPr="00702DBC" w:rsidRDefault="00702DBC" w:rsidP="00702DBC">
      <w:pPr>
        <w:rPr>
          <w:rFonts w:ascii="Calibri" w:hAnsi="Calibri" w:cs="Calibri"/>
          <w:sz w:val="20"/>
          <w:szCs w:val="20"/>
        </w:rPr>
      </w:pPr>
      <w:r w:rsidRPr="00702DBC">
        <w:rPr>
          <w:rFonts w:ascii="Calibri" w:hAnsi="Calibri" w:cs="Calibri"/>
          <w:sz w:val="20"/>
          <w:szCs w:val="20"/>
        </w:rPr>
        <w:t xml:space="preserve">The Burrell College of Osteopathic Medicine (“the College”), founded in 2013, </w:t>
      </w:r>
      <w:proofErr w:type="gramStart"/>
      <w:r w:rsidRPr="00702DBC">
        <w:rPr>
          <w:rFonts w:ascii="Calibri" w:hAnsi="Calibri" w:cs="Calibri"/>
          <w:sz w:val="20"/>
          <w:szCs w:val="20"/>
        </w:rPr>
        <w:t>is located in</w:t>
      </w:r>
      <w:proofErr w:type="gramEnd"/>
      <w:r w:rsidRPr="00702DBC">
        <w:rPr>
          <w:rFonts w:ascii="Calibri" w:hAnsi="Calibri" w:cs="Calibri"/>
          <w:sz w:val="20"/>
          <w:szCs w:val="20"/>
        </w:rPr>
        <w:t xml:space="preserve"> Las Cruces, New Mexico, and is accredited by Commission on Osteopathic Accreditation (COCA). The College’s proposed additional location in Melbourne, Florida, is a four-year osteopathic medical school with 100 students per class.  The first class, subject to approval by the COCA, is scheduled for a July 2024 matriculation. Like its campus in Las Cruces, New Mexico, which has an affiliation with New Mexico State University, the proposed Melbourne location will reside on the campus of Florida Tech University, a private </w:t>
      </w:r>
      <w:r w:rsidR="00A204F8">
        <w:rPr>
          <w:rFonts w:ascii="Calibri" w:hAnsi="Calibri" w:cs="Calibri"/>
          <w:sz w:val="20"/>
          <w:szCs w:val="20"/>
        </w:rPr>
        <w:t>STEM-focused</w:t>
      </w:r>
      <w:r w:rsidRPr="00702DBC">
        <w:rPr>
          <w:rFonts w:ascii="Calibri" w:hAnsi="Calibri" w:cs="Calibri"/>
          <w:sz w:val="20"/>
          <w:szCs w:val="20"/>
        </w:rPr>
        <w:t xml:space="preserve"> university.  For the past three years, the College has operated a regional academic center in Florida for clinical clerkship rotations.  Based on the success of these rotations, </w:t>
      </w:r>
      <w:r w:rsidR="00A204F8">
        <w:rPr>
          <w:rFonts w:ascii="Calibri" w:hAnsi="Calibri" w:cs="Calibri"/>
          <w:sz w:val="20"/>
          <w:szCs w:val="20"/>
        </w:rPr>
        <w:t xml:space="preserve">and </w:t>
      </w:r>
      <w:r w:rsidRPr="00702DBC">
        <w:rPr>
          <w:rFonts w:ascii="Calibri" w:hAnsi="Calibri" w:cs="Calibri"/>
          <w:sz w:val="20"/>
          <w:szCs w:val="20"/>
        </w:rPr>
        <w:t xml:space="preserve">the support of the medical community and community stakeholders, the College’s board of trustees </w:t>
      </w:r>
      <w:r w:rsidR="00A204F8">
        <w:rPr>
          <w:rFonts w:ascii="Calibri" w:hAnsi="Calibri" w:cs="Calibri"/>
          <w:sz w:val="20"/>
          <w:szCs w:val="20"/>
        </w:rPr>
        <w:t>decided</w:t>
      </w:r>
      <w:r w:rsidRPr="00702DBC">
        <w:rPr>
          <w:rFonts w:ascii="Calibri" w:hAnsi="Calibri" w:cs="Calibri"/>
          <w:sz w:val="20"/>
          <w:szCs w:val="20"/>
        </w:rPr>
        <w:t xml:space="preserve"> to pursue the new four-year campus in Florida.</w:t>
      </w:r>
    </w:p>
    <w:p w14:paraId="06A89DF9" w14:textId="77777777" w:rsidR="00306057" w:rsidRDefault="00306057" w:rsidP="00EB34A0">
      <w:pPr>
        <w:spacing w:line="264" w:lineRule="auto"/>
        <w:rPr>
          <w:rFonts w:ascii="Calibri" w:hAnsi="Calibri" w:cs="Calibri"/>
          <w:b/>
          <w:bCs/>
          <w:color w:val="333333"/>
          <w:sz w:val="22"/>
          <w:szCs w:val="22"/>
          <w:shd w:val="clear" w:color="auto" w:fill="FFFFFF"/>
        </w:rPr>
      </w:pPr>
    </w:p>
    <w:p w14:paraId="4E117301" w14:textId="63992EE3" w:rsidR="00EB34A0" w:rsidRPr="005F519E" w:rsidRDefault="00EB34A0" w:rsidP="00EB34A0">
      <w:pPr>
        <w:spacing w:line="264" w:lineRule="auto"/>
        <w:rPr>
          <w:rFonts w:ascii="Calibri" w:hAnsi="Calibri" w:cs="Calibri"/>
          <w:b/>
          <w:bCs/>
          <w:color w:val="333333"/>
          <w:sz w:val="22"/>
          <w:szCs w:val="22"/>
          <w:shd w:val="clear" w:color="auto" w:fill="FFFFFF"/>
        </w:rPr>
      </w:pPr>
      <w:r w:rsidRPr="005F519E">
        <w:rPr>
          <w:rFonts w:ascii="Calibri" w:hAnsi="Calibri" w:cs="Calibri"/>
          <w:b/>
          <w:bCs/>
          <w:color w:val="333333"/>
          <w:sz w:val="22"/>
          <w:szCs w:val="22"/>
          <w:shd w:val="clear" w:color="auto" w:fill="FFFFFF"/>
        </w:rPr>
        <w:t>Melbourne, Florida:</w:t>
      </w:r>
    </w:p>
    <w:p w14:paraId="0E75D298" w14:textId="6C61CCC4" w:rsidR="00EB34A0" w:rsidRPr="005F519E" w:rsidRDefault="00EB34A0" w:rsidP="00EB34A0">
      <w:pPr>
        <w:spacing w:line="264" w:lineRule="auto"/>
        <w:rPr>
          <w:rFonts w:ascii="Calibri" w:eastAsia="Times New Roman" w:hAnsi="Calibri" w:cs="Calibri"/>
          <w:sz w:val="20"/>
          <w:szCs w:val="20"/>
        </w:rPr>
      </w:pPr>
      <w:r w:rsidRPr="4FEABB37">
        <w:rPr>
          <w:rFonts w:ascii="Calibri" w:eastAsia="Times New Roman" w:hAnsi="Calibri" w:cs="Calibri"/>
          <w:sz w:val="20"/>
          <w:szCs w:val="20"/>
        </w:rPr>
        <w:t>The City of Melbourne lies along the Indian River Lagoon, a vast estuary loved by boaters, anglers</w:t>
      </w:r>
      <w:r w:rsidR="00A204F8" w:rsidRPr="4FEABB37">
        <w:rPr>
          <w:rFonts w:ascii="Calibri" w:eastAsia="Times New Roman" w:hAnsi="Calibri" w:cs="Calibri"/>
          <w:sz w:val="20"/>
          <w:szCs w:val="20"/>
        </w:rPr>
        <w:t>,</w:t>
      </w:r>
      <w:r w:rsidRPr="4FEABB37">
        <w:rPr>
          <w:rFonts w:ascii="Calibri" w:eastAsia="Times New Roman" w:hAnsi="Calibri" w:cs="Calibri"/>
          <w:sz w:val="20"/>
          <w:szCs w:val="20"/>
        </w:rPr>
        <w:t xml:space="preserve"> and those who just enjoy its quiet beauty. On the other side of the river</w:t>
      </w:r>
      <w:r w:rsidR="00A204F8" w:rsidRPr="4FEABB37">
        <w:rPr>
          <w:rFonts w:ascii="Calibri" w:eastAsia="Times New Roman" w:hAnsi="Calibri" w:cs="Calibri"/>
          <w:sz w:val="20"/>
          <w:szCs w:val="20"/>
        </w:rPr>
        <w:t>,</w:t>
      </w:r>
      <w:r w:rsidRPr="4FEABB37">
        <w:rPr>
          <w:rFonts w:ascii="Calibri" w:eastAsia="Times New Roman" w:hAnsi="Calibri" w:cs="Calibri"/>
          <w:sz w:val="20"/>
          <w:szCs w:val="20"/>
        </w:rPr>
        <w:t xml:space="preserve"> a portion of the city lies on a barrier island with many beach parks offering even more fun in the sun. Melbourne is just south of Cape Canaveral — home to the Kennedy Space Center and Port Canaveral. You can watch launches from almost any point in the city or take </w:t>
      </w:r>
      <w:r w:rsidR="00A204F8" w:rsidRPr="4FEABB37">
        <w:rPr>
          <w:rFonts w:ascii="Calibri" w:eastAsia="Times New Roman" w:hAnsi="Calibri" w:cs="Calibri"/>
          <w:sz w:val="20"/>
          <w:szCs w:val="20"/>
        </w:rPr>
        <w:t>a</w:t>
      </w:r>
      <w:r w:rsidRPr="4FEABB37">
        <w:rPr>
          <w:rFonts w:ascii="Calibri" w:eastAsia="Times New Roman" w:hAnsi="Calibri" w:cs="Calibri"/>
          <w:sz w:val="20"/>
          <w:szCs w:val="20"/>
        </w:rPr>
        <w:t xml:space="preserve"> short drive up to the space center to get close to the action. While up there, you can visit Port Canaveral — an active shipping port with daily departures of cruise ships and deep-sea fishing boats. Melbourne has an international airport and is located next to a major interstate with easy access to Orlando and the attractions, Kennedy Space Center, and points beyond.  Enjoy the benefits of Central Florida’s ideal coastal climate — mild winters and a lush blooming landscape year-round. Melbourne averages 242 sunny days annually with extremely mild winter seasons between 50° - 70° (F).</w:t>
      </w:r>
    </w:p>
    <w:p w14:paraId="0731031D" w14:textId="1426A456" w:rsidR="4FEABB37" w:rsidRDefault="4FEABB37" w:rsidP="4FEABB37">
      <w:pPr>
        <w:pStyle w:val="Default"/>
        <w:rPr>
          <w:rFonts w:ascii="Calibri" w:eastAsia="Calibri" w:hAnsi="Calibri" w:cs="Calibri"/>
          <w:color w:val="000000" w:themeColor="text1"/>
          <w:sz w:val="22"/>
          <w:szCs w:val="22"/>
        </w:rPr>
      </w:pPr>
    </w:p>
    <w:p w14:paraId="054E5F4B" w14:textId="2FE9E687" w:rsidR="00EB34A0" w:rsidRDefault="1950FEF9" w:rsidP="4A9311E2">
      <w:pPr>
        <w:pStyle w:val="Default"/>
        <w:rPr>
          <w:highlight w:val="yellow"/>
        </w:rPr>
      </w:pPr>
      <w:r w:rsidRPr="4FEABB37">
        <w:rPr>
          <w:rFonts w:ascii="Calibri" w:eastAsia="Calibri" w:hAnsi="Calibri" w:cs="Calibri"/>
          <w:color w:val="000000" w:themeColor="text1"/>
          <w:sz w:val="22"/>
          <w:szCs w:val="22"/>
          <w:highlight w:val="yellow"/>
        </w:rPr>
        <w:t xml:space="preserve">Faculty applications are open </w:t>
      </w:r>
      <w:proofErr w:type="gramStart"/>
      <w:r w:rsidRPr="4FEABB37">
        <w:rPr>
          <w:rFonts w:ascii="Calibri" w:eastAsia="Calibri" w:hAnsi="Calibri" w:cs="Calibri"/>
          <w:color w:val="000000" w:themeColor="text1"/>
          <w:sz w:val="22"/>
          <w:szCs w:val="22"/>
          <w:highlight w:val="yellow"/>
        </w:rPr>
        <w:t>at</w:t>
      </w:r>
      <w:proofErr w:type="gramEnd"/>
      <w:r w:rsidRPr="4FEABB37">
        <w:rPr>
          <w:rFonts w:ascii="Calibri" w:eastAsia="Calibri" w:hAnsi="Calibri" w:cs="Calibri"/>
          <w:color w:val="000000" w:themeColor="text1"/>
          <w:sz w:val="22"/>
          <w:szCs w:val="22"/>
          <w:highlight w:val="yellow"/>
        </w:rPr>
        <w:t xml:space="preserve"> all ranks.</w:t>
      </w:r>
      <w:r w:rsidRPr="4FEABB37">
        <w:rPr>
          <w:rFonts w:ascii="Calibri" w:eastAsia="Calibri" w:hAnsi="Calibri" w:cs="Calibri"/>
          <w:color w:val="000000" w:themeColor="text1"/>
          <w:sz w:val="22"/>
          <w:szCs w:val="22"/>
        </w:rPr>
        <w:t xml:space="preserve"> </w:t>
      </w:r>
      <w:r w:rsidR="00EB34A0" w:rsidRPr="4FEABB37">
        <w:rPr>
          <w:rFonts w:ascii="Calibri" w:hAnsi="Calibri" w:cs="Calibri"/>
          <w:sz w:val="22"/>
          <w:szCs w:val="22"/>
        </w:rPr>
        <w:t xml:space="preserve">Applications should be submitted </w:t>
      </w:r>
      <w:r w:rsidR="00A204F8" w:rsidRPr="4FEABB37">
        <w:rPr>
          <w:rFonts w:ascii="Calibri" w:hAnsi="Calibri" w:cs="Calibri"/>
          <w:sz w:val="22"/>
          <w:szCs w:val="22"/>
        </w:rPr>
        <w:t>electronically</w:t>
      </w:r>
      <w:r w:rsidR="00EB34A0" w:rsidRPr="4FEABB37">
        <w:rPr>
          <w:rFonts w:ascii="Calibri" w:hAnsi="Calibri" w:cs="Calibri"/>
          <w:sz w:val="22"/>
          <w:szCs w:val="22"/>
        </w:rPr>
        <w:t> via the Burrell College Employment Opportunities website.</w:t>
      </w:r>
      <w:r w:rsidR="4B1BB532" w:rsidRPr="4FEABB37">
        <w:rPr>
          <w:rFonts w:ascii="Calibri" w:hAnsi="Calibri" w:cs="Calibri"/>
          <w:sz w:val="22"/>
          <w:szCs w:val="22"/>
        </w:rPr>
        <w:t xml:space="preserve"> </w:t>
      </w:r>
      <w:r w:rsidR="746D3D26" w:rsidRPr="4FEABB37">
        <w:rPr>
          <w:rFonts w:ascii="Calibri" w:eastAsia="Calibri" w:hAnsi="Calibri" w:cs="Calibri"/>
          <w:color w:val="000000" w:themeColor="text1"/>
          <w:sz w:val="22"/>
          <w:szCs w:val="22"/>
          <w:highlight w:val="yellow"/>
        </w:rPr>
        <w:t>Please include a letter of interest, CV, a short statement of teaching philosophy and research interest in a single P</w:t>
      </w:r>
      <w:r w:rsidR="0088158D">
        <w:rPr>
          <w:rFonts w:ascii="Calibri" w:eastAsia="Calibri" w:hAnsi="Calibri" w:cs="Calibri"/>
          <w:color w:val="000000" w:themeColor="text1"/>
          <w:sz w:val="22"/>
          <w:szCs w:val="22"/>
          <w:highlight w:val="yellow"/>
        </w:rPr>
        <w:t>DF</w:t>
      </w:r>
      <w:r w:rsidR="746D3D26" w:rsidRPr="4FEABB37">
        <w:rPr>
          <w:rFonts w:ascii="Calibri" w:eastAsia="Calibri" w:hAnsi="Calibri" w:cs="Calibri"/>
          <w:color w:val="000000" w:themeColor="text1"/>
          <w:sz w:val="22"/>
          <w:szCs w:val="22"/>
          <w:highlight w:val="yellow"/>
        </w:rPr>
        <w:t xml:space="preserve"> file.</w:t>
      </w:r>
    </w:p>
    <w:p w14:paraId="41FA3815" w14:textId="08D8E100" w:rsidR="00EB34A0" w:rsidRPr="005F519E" w:rsidRDefault="00EB34A0" w:rsidP="4A9311E2">
      <w:pPr>
        <w:pStyle w:val="Default"/>
        <w:rPr>
          <w:rFonts w:ascii="Calibri" w:hAnsi="Calibri" w:cs="Calibri"/>
          <w:sz w:val="22"/>
          <w:szCs w:val="22"/>
          <w:highlight w:val="yellow"/>
        </w:rPr>
      </w:pPr>
    </w:p>
    <w:p w14:paraId="37465E70" w14:textId="77777777" w:rsidR="00EB34A0" w:rsidRPr="005F519E" w:rsidRDefault="0088158D" w:rsidP="00EB34A0">
      <w:pPr>
        <w:pStyle w:val="Default"/>
        <w:jc w:val="center"/>
        <w:rPr>
          <w:rFonts w:ascii="Calibri" w:hAnsi="Calibri" w:cs="Calibri"/>
          <w:color w:val="31849B" w:themeColor="accent5" w:themeShade="BF"/>
          <w:sz w:val="22"/>
          <w:szCs w:val="22"/>
        </w:rPr>
      </w:pPr>
      <w:hyperlink r:id="rId11" w:history="1">
        <w:r w:rsidR="00EB34A0" w:rsidRPr="005F519E">
          <w:rPr>
            <w:rStyle w:val="Hyperlink"/>
            <w:rFonts w:ascii="Calibri" w:hAnsi="Calibri" w:cs="Calibri"/>
            <w:sz w:val="22"/>
            <w:szCs w:val="22"/>
          </w:rPr>
          <w:t>https://bcomnm.org/employment-opportunities/</w:t>
        </w:r>
      </w:hyperlink>
    </w:p>
    <w:p w14:paraId="21A1BC3E" w14:textId="77777777" w:rsidR="00EB34A0" w:rsidRPr="005F519E" w:rsidRDefault="00EB34A0" w:rsidP="00EB34A0">
      <w:pPr>
        <w:pStyle w:val="Default"/>
        <w:jc w:val="center"/>
        <w:rPr>
          <w:rFonts w:ascii="Calibri" w:hAnsi="Calibri" w:cs="Calibri"/>
          <w:color w:val="31849B" w:themeColor="accent5" w:themeShade="BF"/>
          <w:sz w:val="22"/>
          <w:szCs w:val="22"/>
        </w:rPr>
      </w:pPr>
    </w:p>
    <w:p w14:paraId="54BF49EC" w14:textId="77777777" w:rsidR="00EB34A0" w:rsidRPr="005F519E" w:rsidRDefault="00EB34A0" w:rsidP="00EB34A0">
      <w:pPr>
        <w:spacing w:line="288" w:lineRule="auto"/>
        <w:rPr>
          <w:rFonts w:ascii="Calibri" w:eastAsia="Times New Roman" w:hAnsi="Calibri" w:cs="Calibri"/>
          <w:sz w:val="22"/>
          <w:szCs w:val="22"/>
        </w:rPr>
      </w:pPr>
      <w:bookmarkStart w:id="1" w:name="_Hlk94784408"/>
      <w:r w:rsidRPr="005F519E">
        <w:rPr>
          <w:rFonts w:ascii="Calibri" w:eastAsia="Times New Roman" w:hAnsi="Calibri" w:cs="Calibri"/>
          <w:b/>
          <w:sz w:val="22"/>
          <w:szCs w:val="22"/>
        </w:rPr>
        <w:t>Note:</w:t>
      </w:r>
      <w:r w:rsidRPr="005F519E">
        <w:rPr>
          <w:rFonts w:ascii="Calibri" w:eastAsia="Times New Roman" w:hAnsi="Calibri" w:cs="Calibri"/>
          <w:sz w:val="22"/>
          <w:szCs w:val="22"/>
        </w:rPr>
        <w:t xml:space="preserve"> Applicants must currently be authorized to lawfully work in the United States on a full-time basis.</w:t>
      </w:r>
    </w:p>
    <w:p w14:paraId="4983D3CD" w14:textId="77777777" w:rsidR="00EB34A0" w:rsidRPr="005F519E" w:rsidRDefault="00EB34A0" w:rsidP="00EB34A0">
      <w:pPr>
        <w:spacing w:line="288" w:lineRule="auto"/>
        <w:rPr>
          <w:rFonts w:ascii="Calibri" w:eastAsia="Times New Roman" w:hAnsi="Calibri" w:cs="Calibri"/>
          <w:sz w:val="22"/>
          <w:szCs w:val="22"/>
        </w:rPr>
      </w:pPr>
    </w:p>
    <w:p w14:paraId="6A6D5D65" w14:textId="3B3DA462" w:rsidR="00EB34A0" w:rsidRDefault="00AD08B4" w:rsidP="00EB34A0">
      <w:pPr>
        <w:spacing w:line="264" w:lineRule="auto"/>
        <w:rPr>
          <w:rFonts w:ascii="Calibri" w:eastAsia="Times New Roman" w:hAnsi="Calibri" w:cs="Calibri"/>
          <w:sz w:val="22"/>
          <w:szCs w:val="22"/>
        </w:rPr>
      </w:pPr>
      <w:r>
        <w:rPr>
          <w:rFonts w:ascii="Calibri" w:eastAsia="Times New Roman" w:hAnsi="Calibri" w:cs="Calibri"/>
          <w:bCs/>
          <w:sz w:val="22"/>
          <w:szCs w:val="22"/>
        </w:rPr>
        <w:t>The review</w:t>
      </w:r>
      <w:r w:rsidRPr="005F519E">
        <w:rPr>
          <w:rFonts w:ascii="Calibri" w:eastAsia="Times New Roman" w:hAnsi="Calibri" w:cs="Calibri"/>
          <w:bCs/>
          <w:sz w:val="22"/>
          <w:szCs w:val="22"/>
        </w:rPr>
        <w:t xml:space="preserve"> of </w:t>
      </w:r>
      <w:r w:rsidRPr="004D1E23">
        <w:rPr>
          <w:rFonts w:ascii="Calibri" w:eastAsia="Times New Roman" w:hAnsi="Calibri" w:cs="Calibri"/>
          <w:bCs/>
          <w:sz w:val="22"/>
          <w:szCs w:val="22"/>
          <w:highlight w:val="yellow"/>
        </w:rPr>
        <w:t>CVs is</w:t>
      </w:r>
      <w:r w:rsidRPr="005F519E">
        <w:rPr>
          <w:rFonts w:ascii="Calibri" w:eastAsia="Times New Roman" w:hAnsi="Calibri" w:cs="Calibri"/>
          <w:bCs/>
          <w:sz w:val="22"/>
          <w:szCs w:val="22"/>
        </w:rPr>
        <w:t xml:space="preserve"> scheduled to begin immediately. </w:t>
      </w:r>
      <w:r w:rsidRPr="005F519E">
        <w:rPr>
          <w:rFonts w:ascii="Calibri" w:eastAsia="Times New Roman" w:hAnsi="Calibri" w:cs="Calibri"/>
          <w:sz w:val="22"/>
          <w:szCs w:val="22"/>
        </w:rPr>
        <w:t xml:space="preserve"> Salary is commensurate with </w:t>
      </w:r>
      <w:r w:rsidRPr="004D1E23">
        <w:rPr>
          <w:rFonts w:ascii="Calibri" w:eastAsia="Times New Roman" w:hAnsi="Calibri" w:cs="Calibri"/>
          <w:sz w:val="22"/>
          <w:szCs w:val="22"/>
          <w:highlight w:val="yellow"/>
        </w:rPr>
        <w:t>rank.</w:t>
      </w:r>
    </w:p>
    <w:p w14:paraId="4D3A9E17" w14:textId="77777777" w:rsidR="00AD08B4" w:rsidRPr="005F519E" w:rsidRDefault="00AD08B4" w:rsidP="00EB34A0">
      <w:pPr>
        <w:spacing w:line="264" w:lineRule="auto"/>
        <w:rPr>
          <w:rFonts w:ascii="Calibri" w:hAnsi="Calibri" w:cs="Calibri"/>
          <w:i/>
          <w:sz w:val="22"/>
          <w:szCs w:val="22"/>
        </w:rPr>
      </w:pPr>
    </w:p>
    <w:p w14:paraId="00A4E155" w14:textId="603ADAEB" w:rsidR="00EB34A0" w:rsidRPr="005F519E" w:rsidRDefault="00EB34A0" w:rsidP="00EB34A0">
      <w:pPr>
        <w:pStyle w:val="NormalWeb"/>
        <w:spacing w:before="0" w:beforeAutospacing="0" w:after="120" w:afterAutospacing="0"/>
        <w:jc w:val="center"/>
        <w:rPr>
          <w:rFonts w:ascii="Calibri" w:hAnsi="Calibri" w:cs="Calibri"/>
          <w:i/>
          <w:sz w:val="22"/>
          <w:szCs w:val="22"/>
        </w:rPr>
      </w:pPr>
      <w:r w:rsidRPr="005F519E">
        <w:rPr>
          <w:rFonts w:ascii="Calibri" w:hAnsi="Calibri" w:cs="Calibri"/>
          <w:i/>
          <w:sz w:val="22"/>
          <w:szCs w:val="22"/>
        </w:rPr>
        <w:t xml:space="preserve">Burrell College of Osteopathic Medicine is an </w:t>
      </w:r>
      <w:r w:rsidR="00A204F8">
        <w:rPr>
          <w:rFonts w:ascii="Calibri" w:hAnsi="Calibri" w:cs="Calibri"/>
          <w:i/>
          <w:sz w:val="22"/>
          <w:szCs w:val="22"/>
        </w:rPr>
        <w:t>equal-opportunity</w:t>
      </w:r>
      <w:r w:rsidRPr="005F519E">
        <w:rPr>
          <w:rFonts w:ascii="Calibri" w:hAnsi="Calibri" w:cs="Calibri"/>
          <w:i/>
          <w:sz w:val="22"/>
          <w:szCs w:val="22"/>
        </w:rPr>
        <w:t xml:space="preserve"> employer </w:t>
      </w:r>
      <w:r w:rsidRPr="005F519E">
        <w:rPr>
          <w:rFonts w:ascii="Calibri" w:hAnsi="Calibri" w:cs="Calibri"/>
          <w:i/>
          <w:sz w:val="22"/>
          <w:szCs w:val="22"/>
        </w:rPr>
        <w:br/>
        <w:t xml:space="preserve">and values diversity in our faculty and staff as an important aspect of the educational process.  </w:t>
      </w:r>
      <w:r w:rsidRPr="005F519E">
        <w:rPr>
          <w:rFonts w:ascii="Calibri" w:hAnsi="Calibri" w:cs="Calibri"/>
          <w:i/>
          <w:sz w:val="22"/>
          <w:szCs w:val="22"/>
        </w:rPr>
        <w:br/>
        <w:t xml:space="preserve">BCOM encourages individuals with varied backgrounds and </w:t>
      </w:r>
      <w:r w:rsidR="00A204F8">
        <w:rPr>
          <w:rFonts w:ascii="Calibri" w:hAnsi="Calibri" w:cs="Calibri"/>
          <w:i/>
          <w:sz w:val="22"/>
          <w:szCs w:val="22"/>
        </w:rPr>
        <w:t>experiences</w:t>
      </w:r>
      <w:r w:rsidRPr="005F519E">
        <w:rPr>
          <w:rFonts w:ascii="Calibri" w:hAnsi="Calibri" w:cs="Calibri"/>
          <w:i/>
          <w:sz w:val="22"/>
          <w:szCs w:val="22"/>
        </w:rPr>
        <w:t xml:space="preserve"> to apply.</w:t>
      </w:r>
    </w:p>
    <w:bookmarkEnd w:id="1"/>
    <w:p w14:paraId="6217807D" w14:textId="6EF964BC" w:rsidR="007D6F26" w:rsidRPr="007A7858" w:rsidRDefault="007D6F26" w:rsidP="006066C3">
      <w:pPr>
        <w:spacing w:line="288" w:lineRule="auto"/>
        <w:rPr>
          <w:rFonts w:ascii="Times New Roman" w:hAnsi="Times New Roman"/>
          <w:i/>
        </w:rPr>
      </w:pPr>
    </w:p>
    <w:sectPr w:rsidR="007D6F26" w:rsidRPr="007A7858" w:rsidSect="00EB34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97E"/>
    <w:multiLevelType w:val="hybridMultilevel"/>
    <w:tmpl w:val="CEFE9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7F729C"/>
    <w:multiLevelType w:val="hybridMultilevel"/>
    <w:tmpl w:val="22DC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17685"/>
    <w:multiLevelType w:val="multilevel"/>
    <w:tmpl w:val="5DA294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1F27AED"/>
    <w:multiLevelType w:val="hybridMultilevel"/>
    <w:tmpl w:val="08AA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E3122"/>
    <w:multiLevelType w:val="hybridMultilevel"/>
    <w:tmpl w:val="47A0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A6370"/>
    <w:multiLevelType w:val="hybridMultilevel"/>
    <w:tmpl w:val="E9CE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B5659"/>
    <w:multiLevelType w:val="multilevel"/>
    <w:tmpl w:val="DF06A2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6CF5868"/>
    <w:multiLevelType w:val="hybridMultilevel"/>
    <w:tmpl w:val="594E91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8A9C0C8"/>
    <w:multiLevelType w:val="hybridMultilevel"/>
    <w:tmpl w:val="09D48DC0"/>
    <w:lvl w:ilvl="0" w:tplc="6EC2A5BC">
      <w:start w:val="1"/>
      <w:numFmt w:val="bullet"/>
      <w:lvlText w:val=""/>
      <w:lvlJc w:val="left"/>
      <w:pPr>
        <w:ind w:left="720" w:hanging="360"/>
      </w:pPr>
      <w:rPr>
        <w:rFonts w:ascii="Symbol" w:hAnsi="Symbol" w:hint="default"/>
      </w:rPr>
    </w:lvl>
    <w:lvl w:ilvl="1" w:tplc="A704AF76">
      <w:start w:val="1"/>
      <w:numFmt w:val="bullet"/>
      <w:lvlText w:val="o"/>
      <w:lvlJc w:val="left"/>
      <w:pPr>
        <w:ind w:left="1440" w:hanging="360"/>
      </w:pPr>
      <w:rPr>
        <w:rFonts w:ascii="Courier New" w:hAnsi="Courier New" w:hint="default"/>
      </w:rPr>
    </w:lvl>
    <w:lvl w:ilvl="2" w:tplc="AF2E2EBC">
      <w:start w:val="1"/>
      <w:numFmt w:val="bullet"/>
      <w:lvlText w:val=""/>
      <w:lvlJc w:val="left"/>
      <w:pPr>
        <w:ind w:left="2160" w:hanging="360"/>
      </w:pPr>
      <w:rPr>
        <w:rFonts w:ascii="Wingdings" w:hAnsi="Wingdings" w:hint="default"/>
      </w:rPr>
    </w:lvl>
    <w:lvl w:ilvl="3" w:tplc="3D2070AE">
      <w:start w:val="1"/>
      <w:numFmt w:val="bullet"/>
      <w:lvlText w:val=""/>
      <w:lvlJc w:val="left"/>
      <w:pPr>
        <w:ind w:left="2880" w:hanging="360"/>
      </w:pPr>
      <w:rPr>
        <w:rFonts w:ascii="Symbol" w:hAnsi="Symbol" w:hint="default"/>
      </w:rPr>
    </w:lvl>
    <w:lvl w:ilvl="4" w:tplc="59FCA508">
      <w:start w:val="1"/>
      <w:numFmt w:val="bullet"/>
      <w:lvlText w:val="o"/>
      <w:lvlJc w:val="left"/>
      <w:pPr>
        <w:ind w:left="3600" w:hanging="360"/>
      </w:pPr>
      <w:rPr>
        <w:rFonts w:ascii="Courier New" w:hAnsi="Courier New" w:hint="default"/>
      </w:rPr>
    </w:lvl>
    <w:lvl w:ilvl="5" w:tplc="ACBE982A">
      <w:start w:val="1"/>
      <w:numFmt w:val="bullet"/>
      <w:lvlText w:val=""/>
      <w:lvlJc w:val="left"/>
      <w:pPr>
        <w:ind w:left="4320" w:hanging="360"/>
      </w:pPr>
      <w:rPr>
        <w:rFonts w:ascii="Wingdings" w:hAnsi="Wingdings" w:hint="default"/>
      </w:rPr>
    </w:lvl>
    <w:lvl w:ilvl="6" w:tplc="2C02D0B0">
      <w:start w:val="1"/>
      <w:numFmt w:val="bullet"/>
      <w:lvlText w:val=""/>
      <w:lvlJc w:val="left"/>
      <w:pPr>
        <w:ind w:left="5040" w:hanging="360"/>
      </w:pPr>
      <w:rPr>
        <w:rFonts w:ascii="Symbol" w:hAnsi="Symbol" w:hint="default"/>
      </w:rPr>
    </w:lvl>
    <w:lvl w:ilvl="7" w:tplc="7F6A91C8">
      <w:start w:val="1"/>
      <w:numFmt w:val="bullet"/>
      <w:lvlText w:val="o"/>
      <w:lvlJc w:val="left"/>
      <w:pPr>
        <w:ind w:left="5760" w:hanging="360"/>
      </w:pPr>
      <w:rPr>
        <w:rFonts w:ascii="Courier New" w:hAnsi="Courier New" w:hint="default"/>
      </w:rPr>
    </w:lvl>
    <w:lvl w:ilvl="8" w:tplc="48264550">
      <w:start w:val="1"/>
      <w:numFmt w:val="bullet"/>
      <w:lvlText w:val=""/>
      <w:lvlJc w:val="left"/>
      <w:pPr>
        <w:ind w:left="6480" w:hanging="360"/>
      </w:pPr>
      <w:rPr>
        <w:rFonts w:ascii="Wingdings" w:hAnsi="Wingdings" w:hint="default"/>
      </w:rPr>
    </w:lvl>
  </w:abstractNum>
  <w:abstractNum w:abstractNumId="9" w15:restartNumberingAfterBreak="0">
    <w:nsid w:val="44D55687"/>
    <w:multiLevelType w:val="hybridMultilevel"/>
    <w:tmpl w:val="9C10B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806CE"/>
    <w:multiLevelType w:val="hybridMultilevel"/>
    <w:tmpl w:val="10F622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D841B4"/>
    <w:multiLevelType w:val="hybridMultilevel"/>
    <w:tmpl w:val="AE34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E74C6"/>
    <w:multiLevelType w:val="multilevel"/>
    <w:tmpl w:val="3FB2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BF1522"/>
    <w:multiLevelType w:val="multilevel"/>
    <w:tmpl w:val="F8741A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BF40475"/>
    <w:multiLevelType w:val="hybridMultilevel"/>
    <w:tmpl w:val="9A0AFD2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C3E2A"/>
    <w:multiLevelType w:val="hybridMultilevel"/>
    <w:tmpl w:val="38E0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00CA2"/>
    <w:multiLevelType w:val="hybridMultilevel"/>
    <w:tmpl w:val="97260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C5AB8"/>
    <w:multiLevelType w:val="multilevel"/>
    <w:tmpl w:val="1484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341472"/>
    <w:multiLevelType w:val="hybridMultilevel"/>
    <w:tmpl w:val="FC64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D28CF"/>
    <w:multiLevelType w:val="hybridMultilevel"/>
    <w:tmpl w:val="F73C6B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5D67725F"/>
    <w:multiLevelType w:val="hybridMultilevel"/>
    <w:tmpl w:val="0EBE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E794B"/>
    <w:multiLevelType w:val="hybridMultilevel"/>
    <w:tmpl w:val="150CB83E"/>
    <w:lvl w:ilvl="0" w:tplc="A10E32AC">
      <w:start w:val="1"/>
      <w:numFmt w:val="bullet"/>
      <w:lvlText w:val=""/>
      <w:lvlJc w:val="left"/>
      <w:pPr>
        <w:ind w:left="720" w:hanging="360"/>
      </w:pPr>
      <w:rPr>
        <w:rFonts w:ascii="Symbol" w:hAnsi="Symbol" w:hint="default"/>
      </w:rPr>
    </w:lvl>
    <w:lvl w:ilvl="1" w:tplc="5E92899C">
      <w:start w:val="1"/>
      <w:numFmt w:val="bullet"/>
      <w:lvlText w:val="o"/>
      <w:lvlJc w:val="left"/>
      <w:pPr>
        <w:ind w:left="1440" w:hanging="360"/>
      </w:pPr>
      <w:rPr>
        <w:rFonts w:ascii="Courier New" w:hAnsi="Courier New" w:hint="default"/>
      </w:rPr>
    </w:lvl>
    <w:lvl w:ilvl="2" w:tplc="BE5C6D50">
      <w:start w:val="1"/>
      <w:numFmt w:val="bullet"/>
      <w:lvlText w:val=""/>
      <w:lvlJc w:val="left"/>
      <w:pPr>
        <w:ind w:left="2160" w:hanging="360"/>
      </w:pPr>
      <w:rPr>
        <w:rFonts w:ascii="Wingdings" w:hAnsi="Wingdings" w:hint="default"/>
      </w:rPr>
    </w:lvl>
    <w:lvl w:ilvl="3" w:tplc="F7BEDFDA">
      <w:start w:val="1"/>
      <w:numFmt w:val="bullet"/>
      <w:lvlText w:val=""/>
      <w:lvlJc w:val="left"/>
      <w:pPr>
        <w:ind w:left="2880" w:hanging="360"/>
      </w:pPr>
      <w:rPr>
        <w:rFonts w:ascii="Symbol" w:hAnsi="Symbol" w:hint="default"/>
      </w:rPr>
    </w:lvl>
    <w:lvl w:ilvl="4" w:tplc="69987606">
      <w:start w:val="1"/>
      <w:numFmt w:val="bullet"/>
      <w:lvlText w:val="o"/>
      <w:lvlJc w:val="left"/>
      <w:pPr>
        <w:ind w:left="3600" w:hanging="360"/>
      </w:pPr>
      <w:rPr>
        <w:rFonts w:ascii="Courier New" w:hAnsi="Courier New" w:hint="default"/>
      </w:rPr>
    </w:lvl>
    <w:lvl w:ilvl="5" w:tplc="3782CCAC">
      <w:start w:val="1"/>
      <w:numFmt w:val="bullet"/>
      <w:lvlText w:val=""/>
      <w:lvlJc w:val="left"/>
      <w:pPr>
        <w:ind w:left="4320" w:hanging="360"/>
      </w:pPr>
      <w:rPr>
        <w:rFonts w:ascii="Wingdings" w:hAnsi="Wingdings" w:hint="default"/>
      </w:rPr>
    </w:lvl>
    <w:lvl w:ilvl="6" w:tplc="82D4767E">
      <w:start w:val="1"/>
      <w:numFmt w:val="bullet"/>
      <w:lvlText w:val=""/>
      <w:lvlJc w:val="left"/>
      <w:pPr>
        <w:ind w:left="5040" w:hanging="360"/>
      </w:pPr>
      <w:rPr>
        <w:rFonts w:ascii="Symbol" w:hAnsi="Symbol" w:hint="default"/>
      </w:rPr>
    </w:lvl>
    <w:lvl w:ilvl="7" w:tplc="5276CDBE">
      <w:start w:val="1"/>
      <w:numFmt w:val="bullet"/>
      <w:lvlText w:val="o"/>
      <w:lvlJc w:val="left"/>
      <w:pPr>
        <w:ind w:left="5760" w:hanging="360"/>
      </w:pPr>
      <w:rPr>
        <w:rFonts w:ascii="Courier New" w:hAnsi="Courier New" w:hint="default"/>
      </w:rPr>
    </w:lvl>
    <w:lvl w:ilvl="8" w:tplc="B04AB80C">
      <w:start w:val="1"/>
      <w:numFmt w:val="bullet"/>
      <w:lvlText w:val=""/>
      <w:lvlJc w:val="left"/>
      <w:pPr>
        <w:ind w:left="6480" w:hanging="360"/>
      </w:pPr>
      <w:rPr>
        <w:rFonts w:ascii="Wingdings" w:hAnsi="Wingdings" w:hint="default"/>
      </w:rPr>
    </w:lvl>
  </w:abstractNum>
  <w:abstractNum w:abstractNumId="22" w15:restartNumberingAfterBreak="0">
    <w:nsid w:val="64B95D30"/>
    <w:multiLevelType w:val="hybridMultilevel"/>
    <w:tmpl w:val="64AA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4CFB2"/>
    <w:multiLevelType w:val="hybridMultilevel"/>
    <w:tmpl w:val="D556C86A"/>
    <w:lvl w:ilvl="0" w:tplc="251CFE28">
      <w:start w:val="1"/>
      <w:numFmt w:val="bullet"/>
      <w:lvlText w:val=""/>
      <w:lvlJc w:val="left"/>
      <w:pPr>
        <w:ind w:left="720" w:hanging="360"/>
      </w:pPr>
      <w:rPr>
        <w:rFonts w:ascii="Symbol" w:hAnsi="Symbol" w:hint="default"/>
      </w:rPr>
    </w:lvl>
    <w:lvl w:ilvl="1" w:tplc="D706794C">
      <w:start w:val="1"/>
      <w:numFmt w:val="bullet"/>
      <w:lvlText w:val="o"/>
      <w:lvlJc w:val="left"/>
      <w:pPr>
        <w:ind w:left="1440" w:hanging="360"/>
      </w:pPr>
      <w:rPr>
        <w:rFonts w:ascii="Courier New" w:hAnsi="Courier New" w:hint="default"/>
      </w:rPr>
    </w:lvl>
    <w:lvl w:ilvl="2" w:tplc="D2627712">
      <w:start w:val="1"/>
      <w:numFmt w:val="bullet"/>
      <w:lvlText w:val=""/>
      <w:lvlJc w:val="left"/>
      <w:pPr>
        <w:ind w:left="2160" w:hanging="360"/>
      </w:pPr>
      <w:rPr>
        <w:rFonts w:ascii="Wingdings" w:hAnsi="Wingdings" w:hint="default"/>
      </w:rPr>
    </w:lvl>
    <w:lvl w:ilvl="3" w:tplc="91CCB202">
      <w:start w:val="1"/>
      <w:numFmt w:val="bullet"/>
      <w:lvlText w:val=""/>
      <w:lvlJc w:val="left"/>
      <w:pPr>
        <w:ind w:left="2880" w:hanging="360"/>
      </w:pPr>
      <w:rPr>
        <w:rFonts w:ascii="Symbol" w:hAnsi="Symbol" w:hint="default"/>
      </w:rPr>
    </w:lvl>
    <w:lvl w:ilvl="4" w:tplc="9CEC7AF4">
      <w:start w:val="1"/>
      <w:numFmt w:val="bullet"/>
      <w:lvlText w:val="o"/>
      <w:lvlJc w:val="left"/>
      <w:pPr>
        <w:ind w:left="3600" w:hanging="360"/>
      </w:pPr>
      <w:rPr>
        <w:rFonts w:ascii="Courier New" w:hAnsi="Courier New" w:hint="default"/>
      </w:rPr>
    </w:lvl>
    <w:lvl w:ilvl="5" w:tplc="74F68888">
      <w:start w:val="1"/>
      <w:numFmt w:val="bullet"/>
      <w:lvlText w:val=""/>
      <w:lvlJc w:val="left"/>
      <w:pPr>
        <w:ind w:left="4320" w:hanging="360"/>
      </w:pPr>
      <w:rPr>
        <w:rFonts w:ascii="Wingdings" w:hAnsi="Wingdings" w:hint="default"/>
      </w:rPr>
    </w:lvl>
    <w:lvl w:ilvl="6" w:tplc="6A2EF5DA">
      <w:start w:val="1"/>
      <w:numFmt w:val="bullet"/>
      <w:lvlText w:val=""/>
      <w:lvlJc w:val="left"/>
      <w:pPr>
        <w:ind w:left="5040" w:hanging="360"/>
      </w:pPr>
      <w:rPr>
        <w:rFonts w:ascii="Symbol" w:hAnsi="Symbol" w:hint="default"/>
      </w:rPr>
    </w:lvl>
    <w:lvl w:ilvl="7" w:tplc="71BCB006">
      <w:start w:val="1"/>
      <w:numFmt w:val="bullet"/>
      <w:lvlText w:val="o"/>
      <w:lvlJc w:val="left"/>
      <w:pPr>
        <w:ind w:left="5760" w:hanging="360"/>
      </w:pPr>
      <w:rPr>
        <w:rFonts w:ascii="Courier New" w:hAnsi="Courier New" w:hint="default"/>
      </w:rPr>
    </w:lvl>
    <w:lvl w:ilvl="8" w:tplc="89BC5600">
      <w:start w:val="1"/>
      <w:numFmt w:val="bullet"/>
      <w:lvlText w:val=""/>
      <w:lvlJc w:val="left"/>
      <w:pPr>
        <w:ind w:left="6480" w:hanging="360"/>
      </w:pPr>
      <w:rPr>
        <w:rFonts w:ascii="Wingdings" w:hAnsi="Wingdings" w:hint="default"/>
      </w:rPr>
    </w:lvl>
  </w:abstractNum>
  <w:abstractNum w:abstractNumId="24" w15:restartNumberingAfterBreak="0">
    <w:nsid w:val="701234CE"/>
    <w:multiLevelType w:val="hybridMultilevel"/>
    <w:tmpl w:val="1F50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74664"/>
    <w:multiLevelType w:val="hybridMultilevel"/>
    <w:tmpl w:val="391A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65533"/>
    <w:multiLevelType w:val="hybridMultilevel"/>
    <w:tmpl w:val="A918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A5F70"/>
    <w:multiLevelType w:val="hybridMultilevel"/>
    <w:tmpl w:val="72523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124700">
    <w:abstractNumId w:val="8"/>
  </w:num>
  <w:num w:numId="2" w16cid:durableId="1392576381">
    <w:abstractNumId w:val="21"/>
  </w:num>
  <w:num w:numId="3" w16cid:durableId="1634020862">
    <w:abstractNumId w:val="23"/>
  </w:num>
  <w:num w:numId="4" w16cid:durableId="1145971643">
    <w:abstractNumId w:val="14"/>
  </w:num>
  <w:num w:numId="5" w16cid:durableId="400375343">
    <w:abstractNumId w:val="20"/>
  </w:num>
  <w:num w:numId="6" w16cid:durableId="924802755">
    <w:abstractNumId w:val="10"/>
  </w:num>
  <w:num w:numId="7" w16cid:durableId="2094231749">
    <w:abstractNumId w:val="19"/>
  </w:num>
  <w:num w:numId="8" w16cid:durableId="1402219194">
    <w:abstractNumId w:val="7"/>
  </w:num>
  <w:num w:numId="9" w16cid:durableId="1966354299">
    <w:abstractNumId w:val="24"/>
  </w:num>
  <w:num w:numId="10" w16cid:durableId="905645438">
    <w:abstractNumId w:val="26"/>
  </w:num>
  <w:num w:numId="11" w16cid:durableId="393360751">
    <w:abstractNumId w:val="25"/>
  </w:num>
  <w:num w:numId="12" w16cid:durableId="645161436">
    <w:abstractNumId w:val="1"/>
  </w:num>
  <w:num w:numId="13" w16cid:durableId="697317377">
    <w:abstractNumId w:val="22"/>
  </w:num>
  <w:num w:numId="14" w16cid:durableId="1299844562">
    <w:abstractNumId w:val="3"/>
  </w:num>
  <w:num w:numId="15" w16cid:durableId="1890456106">
    <w:abstractNumId w:val="4"/>
  </w:num>
  <w:num w:numId="16" w16cid:durableId="31419027">
    <w:abstractNumId w:val="16"/>
  </w:num>
  <w:num w:numId="17" w16cid:durableId="1233664225">
    <w:abstractNumId w:val="11"/>
  </w:num>
  <w:num w:numId="18" w16cid:durableId="466750449">
    <w:abstractNumId w:val="18"/>
  </w:num>
  <w:num w:numId="19" w16cid:durableId="253906928">
    <w:abstractNumId w:val="27"/>
  </w:num>
  <w:num w:numId="20" w16cid:durableId="2005814060">
    <w:abstractNumId w:val="5"/>
  </w:num>
  <w:num w:numId="21" w16cid:durableId="718093951">
    <w:abstractNumId w:val="15"/>
  </w:num>
  <w:num w:numId="22" w16cid:durableId="315110868">
    <w:abstractNumId w:val="9"/>
  </w:num>
  <w:num w:numId="23" w16cid:durableId="1176771104">
    <w:abstractNumId w:val="0"/>
  </w:num>
  <w:num w:numId="24" w16cid:durableId="1813864435">
    <w:abstractNumId w:val="17"/>
  </w:num>
  <w:num w:numId="25" w16cid:durableId="970209796">
    <w:abstractNumId w:val="6"/>
  </w:num>
  <w:num w:numId="26" w16cid:durableId="1915042329">
    <w:abstractNumId w:val="12"/>
  </w:num>
  <w:num w:numId="27" w16cid:durableId="98718685">
    <w:abstractNumId w:val="2"/>
  </w:num>
  <w:num w:numId="28" w16cid:durableId="5748031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1MzczMjIxN7I0MjRQ0lEKTi0uzszPAymwqAUAZa9dLCwAAAA="/>
  </w:docVars>
  <w:rsids>
    <w:rsidRoot w:val="00D53558"/>
    <w:rsid w:val="000079B1"/>
    <w:rsid w:val="000203A8"/>
    <w:rsid w:val="00025730"/>
    <w:rsid w:val="00027808"/>
    <w:rsid w:val="00030308"/>
    <w:rsid w:val="000450B1"/>
    <w:rsid w:val="0004609B"/>
    <w:rsid w:val="00060A51"/>
    <w:rsid w:val="00063BAE"/>
    <w:rsid w:val="000649AB"/>
    <w:rsid w:val="00071118"/>
    <w:rsid w:val="00071124"/>
    <w:rsid w:val="00085A71"/>
    <w:rsid w:val="000900E0"/>
    <w:rsid w:val="000940E5"/>
    <w:rsid w:val="00094545"/>
    <w:rsid w:val="000A324E"/>
    <w:rsid w:val="000A35D2"/>
    <w:rsid w:val="000B1013"/>
    <w:rsid w:val="000B2CFD"/>
    <w:rsid w:val="000B4AD3"/>
    <w:rsid w:val="000D5999"/>
    <w:rsid w:val="000E290F"/>
    <w:rsid w:val="000F7C72"/>
    <w:rsid w:val="00100B80"/>
    <w:rsid w:val="00104A35"/>
    <w:rsid w:val="00121F35"/>
    <w:rsid w:val="00141D0C"/>
    <w:rsid w:val="0015584B"/>
    <w:rsid w:val="00161A61"/>
    <w:rsid w:val="001711D9"/>
    <w:rsid w:val="00180699"/>
    <w:rsid w:val="0019179D"/>
    <w:rsid w:val="001A010C"/>
    <w:rsid w:val="001B480E"/>
    <w:rsid w:val="001B7EAF"/>
    <w:rsid w:val="001C5DA2"/>
    <w:rsid w:val="002013D6"/>
    <w:rsid w:val="002020A7"/>
    <w:rsid w:val="00214B34"/>
    <w:rsid w:val="002166C2"/>
    <w:rsid w:val="002226D4"/>
    <w:rsid w:val="002360BE"/>
    <w:rsid w:val="00243542"/>
    <w:rsid w:val="0025512C"/>
    <w:rsid w:val="00270C2D"/>
    <w:rsid w:val="002817F7"/>
    <w:rsid w:val="00297337"/>
    <w:rsid w:val="002A00F6"/>
    <w:rsid w:val="002B2143"/>
    <w:rsid w:val="002B28F8"/>
    <w:rsid w:val="002C02DB"/>
    <w:rsid w:val="002D2D8E"/>
    <w:rsid w:val="002E4DD4"/>
    <w:rsid w:val="00302BFD"/>
    <w:rsid w:val="00306057"/>
    <w:rsid w:val="003062F3"/>
    <w:rsid w:val="00326D0A"/>
    <w:rsid w:val="0035189A"/>
    <w:rsid w:val="003538F2"/>
    <w:rsid w:val="003564DF"/>
    <w:rsid w:val="00362DED"/>
    <w:rsid w:val="0037699D"/>
    <w:rsid w:val="00380C6F"/>
    <w:rsid w:val="00390FA1"/>
    <w:rsid w:val="00392EFA"/>
    <w:rsid w:val="003B6C1A"/>
    <w:rsid w:val="003C6C43"/>
    <w:rsid w:val="003C7C3F"/>
    <w:rsid w:val="003D3682"/>
    <w:rsid w:val="003D5D4D"/>
    <w:rsid w:val="003E2FBE"/>
    <w:rsid w:val="003E566B"/>
    <w:rsid w:val="003F214C"/>
    <w:rsid w:val="003F3C89"/>
    <w:rsid w:val="003F56D0"/>
    <w:rsid w:val="003F7BF1"/>
    <w:rsid w:val="004035C9"/>
    <w:rsid w:val="00411BCC"/>
    <w:rsid w:val="0041407A"/>
    <w:rsid w:val="004160A9"/>
    <w:rsid w:val="00420742"/>
    <w:rsid w:val="00420F1B"/>
    <w:rsid w:val="004222D4"/>
    <w:rsid w:val="0045139E"/>
    <w:rsid w:val="00475AE2"/>
    <w:rsid w:val="00494BD1"/>
    <w:rsid w:val="004A14A0"/>
    <w:rsid w:val="004B6102"/>
    <w:rsid w:val="004D064B"/>
    <w:rsid w:val="00501A74"/>
    <w:rsid w:val="005036C3"/>
    <w:rsid w:val="00512936"/>
    <w:rsid w:val="00525468"/>
    <w:rsid w:val="00525A2B"/>
    <w:rsid w:val="005447C2"/>
    <w:rsid w:val="00551423"/>
    <w:rsid w:val="00557ABB"/>
    <w:rsid w:val="005615E4"/>
    <w:rsid w:val="00561A42"/>
    <w:rsid w:val="00563BAC"/>
    <w:rsid w:val="00565B7F"/>
    <w:rsid w:val="00572379"/>
    <w:rsid w:val="00574C49"/>
    <w:rsid w:val="005751EF"/>
    <w:rsid w:val="00577891"/>
    <w:rsid w:val="005805C7"/>
    <w:rsid w:val="00581CBB"/>
    <w:rsid w:val="0058593F"/>
    <w:rsid w:val="00592466"/>
    <w:rsid w:val="00595DEF"/>
    <w:rsid w:val="005A010E"/>
    <w:rsid w:val="005B20B7"/>
    <w:rsid w:val="005B4241"/>
    <w:rsid w:val="005D796A"/>
    <w:rsid w:val="005F2C5B"/>
    <w:rsid w:val="005F519E"/>
    <w:rsid w:val="005F7C30"/>
    <w:rsid w:val="00602AF2"/>
    <w:rsid w:val="006034E3"/>
    <w:rsid w:val="006066C3"/>
    <w:rsid w:val="0060751A"/>
    <w:rsid w:val="00610445"/>
    <w:rsid w:val="00623E38"/>
    <w:rsid w:val="006276DF"/>
    <w:rsid w:val="00640E42"/>
    <w:rsid w:val="0064126A"/>
    <w:rsid w:val="00646A03"/>
    <w:rsid w:val="00652D79"/>
    <w:rsid w:val="006620CF"/>
    <w:rsid w:val="00677211"/>
    <w:rsid w:val="006921E5"/>
    <w:rsid w:val="006B03F1"/>
    <w:rsid w:val="006B1C2B"/>
    <w:rsid w:val="006B504F"/>
    <w:rsid w:val="006D62DA"/>
    <w:rsid w:val="006F0A23"/>
    <w:rsid w:val="006F4D1A"/>
    <w:rsid w:val="006F50F0"/>
    <w:rsid w:val="006F56F5"/>
    <w:rsid w:val="00702D63"/>
    <w:rsid w:val="00702DBC"/>
    <w:rsid w:val="0070544E"/>
    <w:rsid w:val="00713F2F"/>
    <w:rsid w:val="007148DB"/>
    <w:rsid w:val="00734C81"/>
    <w:rsid w:val="0075704A"/>
    <w:rsid w:val="00757B37"/>
    <w:rsid w:val="007607D2"/>
    <w:rsid w:val="00791D48"/>
    <w:rsid w:val="00792DE8"/>
    <w:rsid w:val="007A1319"/>
    <w:rsid w:val="007A7858"/>
    <w:rsid w:val="007B2239"/>
    <w:rsid w:val="007B5979"/>
    <w:rsid w:val="007D6F26"/>
    <w:rsid w:val="007E710A"/>
    <w:rsid w:val="00807F2E"/>
    <w:rsid w:val="00815E6C"/>
    <w:rsid w:val="00817F1D"/>
    <w:rsid w:val="00855505"/>
    <w:rsid w:val="00863F58"/>
    <w:rsid w:val="008720CD"/>
    <w:rsid w:val="00877296"/>
    <w:rsid w:val="0088158D"/>
    <w:rsid w:val="00883004"/>
    <w:rsid w:val="00895BB6"/>
    <w:rsid w:val="008970A1"/>
    <w:rsid w:val="008A028D"/>
    <w:rsid w:val="008A15D6"/>
    <w:rsid w:val="008C0158"/>
    <w:rsid w:val="008C3179"/>
    <w:rsid w:val="008C45EA"/>
    <w:rsid w:val="008D0713"/>
    <w:rsid w:val="008D07CF"/>
    <w:rsid w:val="008E2924"/>
    <w:rsid w:val="008E530D"/>
    <w:rsid w:val="008E7BCA"/>
    <w:rsid w:val="00900D1E"/>
    <w:rsid w:val="009239E1"/>
    <w:rsid w:val="009258ED"/>
    <w:rsid w:val="00945740"/>
    <w:rsid w:val="009555F9"/>
    <w:rsid w:val="00957CB6"/>
    <w:rsid w:val="009618EE"/>
    <w:rsid w:val="00964E6B"/>
    <w:rsid w:val="009770FE"/>
    <w:rsid w:val="00977C67"/>
    <w:rsid w:val="00983243"/>
    <w:rsid w:val="009A0E31"/>
    <w:rsid w:val="009B6517"/>
    <w:rsid w:val="009D6DF8"/>
    <w:rsid w:val="009F0121"/>
    <w:rsid w:val="009F11BB"/>
    <w:rsid w:val="009F32DE"/>
    <w:rsid w:val="00A07316"/>
    <w:rsid w:val="00A11958"/>
    <w:rsid w:val="00A204F8"/>
    <w:rsid w:val="00A4083F"/>
    <w:rsid w:val="00A50733"/>
    <w:rsid w:val="00A63BC9"/>
    <w:rsid w:val="00A87FF7"/>
    <w:rsid w:val="00A90F96"/>
    <w:rsid w:val="00A96857"/>
    <w:rsid w:val="00AA1106"/>
    <w:rsid w:val="00AC2E17"/>
    <w:rsid w:val="00AD08B4"/>
    <w:rsid w:val="00AE3E52"/>
    <w:rsid w:val="00B0322A"/>
    <w:rsid w:val="00B1536A"/>
    <w:rsid w:val="00B15C40"/>
    <w:rsid w:val="00B20B2F"/>
    <w:rsid w:val="00B42B13"/>
    <w:rsid w:val="00B45EEE"/>
    <w:rsid w:val="00B470B1"/>
    <w:rsid w:val="00B50158"/>
    <w:rsid w:val="00B60520"/>
    <w:rsid w:val="00B67A97"/>
    <w:rsid w:val="00B80997"/>
    <w:rsid w:val="00B85CFE"/>
    <w:rsid w:val="00B92410"/>
    <w:rsid w:val="00BB11F9"/>
    <w:rsid w:val="00BB522C"/>
    <w:rsid w:val="00BB77A3"/>
    <w:rsid w:val="00BC6D3A"/>
    <w:rsid w:val="00BC7BFE"/>
    <w:rsid w:val="00BD302B"/>
    <w:rsid w:val="00BE0FF0"/>
    <w:rsid w:val="00BE1458"/>
    <w:rsid w:val="00BF3505"/>
    <w:rsid w:val="00BF742B"/>
    <w:rsid w:val="00C34B42"/>
    <w:rsid w:val="00C41A78"/>
    <w:rsid w:val="00C4696C"/>
    <w:rsid w:val="00C6297F"/>
    <w:rsid w:val="00C725A1"/>
    <w:rsid w:val="00C738C3"/>
    <w:rsid w:val="00C7448F"/>
    <w:rsid w:val="00C83E5F"/>
    <w:rsid w:val="00C86059"/>
    <w:rsid w:val="00C92054"/>
    <w:rsid w:val="00C925C5"/>
    <w:rsid w:val="00CB23D0"/>
    <w:rsid w:val="00CB482B"/>
    <w:rsid w:val="00CC2400"/>
    <w:rsid w:val="00CC59BF"/>
    <w:rsid w:val="00CC6C8C"/>
    <w:rsid w:val="00CC7197"/>
    <w:rsid w:val="00CD198F"/>
    <w:rsid w:val="00CD31EC"/>
    <w:rsid w:val="00CE19D4"/>
    <w:rsid w:val="00CF4916"/>
    <w:rsid w:val="00D0095D"/>
    <w:rsid w:val="00D035B4"/>
    <w:rsid w:val="00D06FA5"/>
    <w:rsid w:val="00D11715"/>
    <w:rsid w:val="00D52B8D"/>
    <w:rsid w:val="00D53558"/>
    <w:rsid w:val="00D549B0"/>
    <w:rsid w:val="00D634C6"/>
    <w:rsid w:val="00D7095E"/>
    <w:rsid w:val="00D71B84"/>
    <w:rsid w:val="00D76E16"/>
    <w:rsid w:val="00D917B2"/>
    <w:rsid w:val="00DA3B7C"/>
    <w:rsid w:val="00DA43DB"/>
    <w:rsid w:val="00DA5BB6"/>
    <w:rsid w:val="00DC4A7E"/>
    <w:rsid w:val="00DD0350"/>
    <w:rsid w:val="00DD4D24"/>
    <w:rsid w:val="00DD5F1E"/>
    <w:rsid w:val="00DD6928"/>
    <w:rsid w:val="00DD6F30"/>
    <w:rsid w:val="00DF1764"/>
    <w:rsid w:val="00DF6E09"/>
    <w:rsid w:val="00DF70D7"/>
    <w:rsid w:val="00DF7914"/>
    <w:rsid w:val="00E03A42"/>
    <w:rsid w:val="00E04690"/>
    <w:rsid w:val="00E21526"/>
    <w:rsid w:val="00E31801"/>
    <w:rsid w:val="00E46626"/>
    <w:rsid w:val="00E52AE3"/>
    <w:rsid w:val="00E52FCF"/>
    <w:rsid w:val="00E56152"/>
    <w:rsid w:val="00E65079"/>
    <w:rsid w:val="00E80A2B"/>
    <w:rsid w:val="00E969A0"/>
    <w:rsid w:val="00EB34A0"/>
    <w:rsid w:val="00EC26D6"/>
    <w:rsid w:val="00EC3C3A"/>
    <w:rsid w:val="00EC55DD"/>
    <w:rsid w:val="00ED1ACB"/>
    <w:rsid w:val="00ED78E2"/>
    <w:rsid w:val="00EF2D0C"/>
    <w:rsid w:val="00EF6987"/>
    <w:rsid w:val="00F04384"/>
    <w:rsid w:val="00F1514C"/>
    <w:rsid w:val="00F1571C"/>
    <w:rsid w:val="00F210AC"/>
    <w:rsid w:val="00F21995"/>
    <w:rsid w:val="00F2652C"/>
    <w:rsid w:val="00F337EE"/>
    <w:rsid w:val="00F37EB2"/>
    <w:rsid w:val="00F40AEC"/>
    <w:rsid w:val="00F45166"/>
    <w:rsid w:val="00F46288"/>
    <w:rsid w:val="00F622FB"/>
    <w:rsid w:val="00F6604E"/>
    <w:rsid w:val="00F66FBC"/>
    <w:rsid w:val="00F67903"/>
    <w:rsid w:val="00F7490B"/>
    <w:rsid w:val="00F77972"/>
    <w:rsid w:val="00F90E73"/>
    <w:rsid w:val="00F92291"/>
    <w:rsid w:val="00F9796A"/>
    <w:rsid w:val="00FA09E3"/>
    <w:rsid w:val="00FD7430"/>
    <w:rsid w:val="00FE355C"/>
    <w:rsid w:val="00FE441A"/>
    <w:rsid w:val="00FF1858"/>
    <w:rsid w:val="00FF728E"/>
    <w:rsid w:val="018CE779"/>
    <w:rsid w:val="0209F3EF"/>
    <w:rsid w:val="02405B6B"/>
    <w:rsid w:val="0328B7DA"/>
    <w:rsid w:val="1950FEF9"/>
    <w:rsid w:val="250A18A9"/>
    <w:rsid w:val="26BF2D58"/>
    <w:rsid w:val="39631E0E"/>
    <w:rsid w:val="40C605A0"/>
    <w:rsid w:val="42542A21"/>
    <w:rsid w:val="43895505"/>
    <w:rsid w:val="4A9311E2"/>
    <w:rsid w:val="4AF70769"/>
    <w:rsid w:val="4B1BB532"/>
    <w:rsid w:val="4FEABB37"/>
    <w:rsid w:val="51FA9DB9"/>
    <w:rsid w:val="599DAC1C"/>
    <w:rsid w:val="5D18CE21"/>
    <w:rsid w:val="746D3D26"/>
    <w:rsid w:val="7568B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1A87D"/>
  <w15:docId w15:val="{FF5EE6EC-CC2A-466A-A69E-DAC53126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F26"/>
  </w:style>
  <w:style w:type="paragraph" w:styleId="Heading2">
    <w:name w:val="heading 2"/>
    <w:basedOn w:val="Normal"/>
    <w:link w:val="Heading2Char"/>
    <w:uiPriority w:val="9"/>
    <w:qFormat/>
    <w:rsid w:val="00D5355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3558"/>
    <w:rPr>
      <w:rFonts w:ascii="Times" w:hAnsi="Times"/>
      <w:b/>
      <w:bCs/>
      <w:sz w:val="36"/>
      <w:szCs w:val="36"/>
    </w:rPr>
  </w:style>
  <w:style w:type="character" w:customStyle="1" w:styleId="field-content">
    <w:name w:val="field-content"/>
    <w:basedOn w:val="DefaultParagraphFont"/>
    <w:rsid w:val="00D53558"/>
  </w:style>
  <w:style w:type="character" w:styleId="Hyperlink">
    <w:name w:val="Hyperlink"/>
    <w:basedOn w:val="DefaultParagraphFont"/>
    <w:uiPriority w:val="99"/>
    <w:unhideWhenUsed/>
    <w:rsid w:val="00D53558"/>
    <w:rPr>
      <w:color w:val="0000FF"/>
      <w:u w:val="single"/>
    </w:rPr>
  </w:style>
  <w:style w:type="character" w:styleId="Emphasis">
    <w:name w:val="Emphasis"/>
    <w:basedOn w:val="DefaultParagraphFont"/>
    <w:uiPriority w:val="20"/>
    <w:qFormat/>
    <w:rsid w:val="00D53558"/>
    <w:rPr>
      <w:i/>
      <w:iCs/>
    </w:rPr>
  </w:style>
  <w:style w:type="paragraph" w:styleId="NormalWeb">
    <w:name w:val="Normal (Web)"/>
    <w:basedOn w:val="Normal"/>
    <w:uiPriority w:val="99"/>
    <w:unhideWhenUsed/>
    <w:rsid w:val="00D53558"/>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4A14A0"/>
  </w:style>
  <w:style w:type="paragraph" w:styleId="BalloonText">
    <w:name w:val="Balloon Text"/>
    <w:basedOn w:val="Normal"/>
    <w:link w:val="BalloonTextChar"/>
    <w:uiPriority w:val="99"/>
    <w:semiHidden/>
    <w:unhideWhenUsed/>
    <w:rsid w:val="004A1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4A0"/>
    <w:rPr>
      <w:rFonts w:ascii="Segoe UI" w:hAnsi="Segoe UI" w:cs="Segoe UI"/>
      <w:sz w:val="18"/>
      <w:szCs w:val="18"/>
    </w:rPr>
  </w:style>
  <w:style w:type="paragraph" w:styleId="ListParagraph">
    <w:name w:val="List Paragraph"/>
    <w:basedOn w:val="Normal"/>
    <w:uiPriority w:val="34"/>
    <w:qFormat/>
    <w:rsid w:val="00420742"/>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C34B42"/>
    <w:rPr>
      <w:sz w:val="16"/>
      <w:szCs w:val="16"/>
    </w:rPr>
  </w:style>
  <w:style w:type="paragraph" w:styleId="CommentText">
    <w:name w:val="annotation text"/>
    <w:basedOn w:val="Normal"/>
    <w:link w:val="CommentTextChar"/>
    <w:uiPriority w:val="99"/>
    <w:semiHidden/>
    <w:unhideWhenUsed/>
    <w:rsid w:val="00C34B42"/>
    <w:rPr>
      <w:sz w:val="20"/>
      <w:szCs w:val="20"/>
    </w:rPr>
  </w:style>
  <w:style w:type="character" w:customStyle="1" w:styleId="CommentTextChar">
    <w:name w:val="Comment Text Char"/>
    <w:basedOn w:val="DefaultParagraphFont"/>
    <w:link w:val="CommentText"/>
    <w:uiPriority w:val="99"/>
    <w:semiHidden/>
    <w:rsid w:val="00C34B42"/>
    <w:rPr>
      <w:sz w:val="20"/>
      <w:szCs w:val="20"/>
    </w:rPr>
  </w:style>
  <w:style w:type="paragraph" w:styleId="CommentSubject">
    <w:name w:val="annotation subject"/>
    <w:basedOn w:val="CommentText"/>
    <w:next w:val="CommentText"/>
    <w:link w:val="CommentSubjectChar"/>
    <w:uiPriority w:val="99"/>
    <w:semiHidden/>
    <w:unhideWhenUsed/>
    <w:rsid w:val="00C34B42"/>
    <w:rPr>
      <w:b/>
      <w:bCs/>
    </w:rPr>
  </w:style>
  <w:style w:type="character" w:customStyle="1" w:styleId="CommentSubjectChar">
    <w:name w:val="Comment Subject Char"/>
    <w:basedOn w:val="CommentTextChar"/>
    <w:link w:val="CommentSubject"/>
    <w:uiPriority w:val="99"/>
    <w:semiHidden/>
    <w:rsid w:val="00C34B42"/>
    <w:rPr>
      <w:b/>
      <w:bCs/>
      <w:sz w:val="20"/>
      <w:szCs w:val="20"/>
    </w:rPr>
  </w:style>
  <w:style w:type="paragraph" w:customStyle="1" w:styleId="Default">
    <w:name w:val="Default"/>
    <w:rsid w:val="00D06FA5"/>
    <w:pPr>
      <w:autoSpaceDE w:val="0"/>
      <w:autoSpaceDN w:val="0"/>
      <w:adjustRightInd w:val="0"/>
    </w:pPr>
    <w:rPr>
      <w:rFonts w:ascii="Times New Roman" w:eastAsiaTheme="minorHAnsi" w:hAnsi="Times New Roman" w:cs="Times New Roman"/>
      <w:color w:val="000000"/>
    </w:rPr>
  </w:style>
  <w:style w:type="paragraph" w:styleId="BodyText">
    <w:name w:val="Body Text"/>
    <w:basedOn w:val="Normal"/>
    <w:link w:val="BodyTextChar"/>
    <w:uiPriority w:val="1"/>
    <w:qFormat/>
    <w:rsid w:val="003F7BF1"/>
    <w:pPr>
      <w:widowControl w:val="0"/>
      <w:ind w:left="804"/>
    </w:pPr>
    <w:rPr>
      <w:rFonts w:ascii="Times New Roman" w:eastAsia="Times New Roman" w:hAnsi="Times New Roman"/>
    </w:rPr>
  </w:style>
  <w:style w:type="character" w:customStyle="1" w:styleId="BodyTextChar">
    <w:name w:val="Body Text Char"/>
    <w:basedOn w:val="DefaultParagraphFont"/>
    <w:link w:val="BodyText"/>
    <w:uiPriority w:val="1"/>
    <w:rsid w:val="003F7BF1"/>
    <w:rPr>
      <w:rFonts w:ascii="Times New Roman" w:eastAsia="Times New Roman" w:hAnsi="Times New Roman"/>
    </w:rPr>
  </w:style>
  <w:style w:type="character" w:customStyle="1" w:styleId="normaltextrun">
    <w:name w:val="normaltextrun"/>
    <w:basedOn w:val="DefaultParagraphFont"/>
    <w:rsid w:val="00B45EEE"/>
  </w:style>
  <w:style w:type="character" w:customStyle="1" w:styleId="eop">
    <w:name w:val="eop"/>
    <w:basedOn w:val="DefaultParagraphFont"/>
    <w:rsid w:val="00B45EEE"/>
  </w:style>
  <w:style w:type="paragraph" w:customStyle="1" w:styleId="paragraph">
    <w:name w:val="paragraph"/>
    <w:basedOn w:val="Normal"/>
    <w:rsid w:val="00B45EE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1152">
      <w:bodyDiv w:val="1"/>
      <w:marLeft w:val="0"/>
      <w:marRight w:val="0"/>
      <w:marTop w:val="0"/>
      <w:marBottom w:val="0"/>
      <w:divBdr>
        <w:top w:val="none" w:sz="0" w:space="0" w:color="auto"/>
        <w:left w:val="none" w:sz="0" w:space="0" w:color="auto"/>
        <w:bottom w:val="none" w:sz="0" w:space="0" w:color="auto"/>
        <w:right w:val="none" w:sz="0" w:space="0" w:color="auto"/>
      </w:divBdr>
      <w:divsChild>
        <w:div w:id="2130270632">
          <w:marLeft w:val="0"/>
          <w:marRight w:val="0"/>
          <w:marTop w:val="0"/>
          <w:marBottom w:val="0"/>
          <w:divBdr>
            <w:top w:val="none" w:sz="0" w:space="0" w:color="auto"/>
            <w:left w:val="none" w:sz="0" w:space="0" w:color="auto"/>
            <w:bottom w:val="none" w:sz="0" w:space="0" w:color="auto"/>
            <w:right w:val="none" w:sz="0" w:space="0" w:color="auto"/>
          </w:divBdr>
        </w:div>
        <w:div w:id="744304123">
          <w:marLeft w:val="0"/>
          <w:marRight w:val="0"/>
          <w:marTop w:val="0"/>
          <w:marBottom w:val="0"/>
          <w:divBdr>
            <w:top w:val="none" w:sz="0" w:space="0" w:color="auto"/>
            <w:left w:val="none" w:sz="0" w:space="0" w:color="auto"/>
            <w:bottom w:val="none" w:sz="0" w:space="0" w:color="auto"/>
            <w:right w:val="none" w:sz="0" w:space="0" w:color="auto"/>
          </w:divBdr>
        </w:div>
        <w:div w:id="1441754694">
          <w:marLeft w:val="0"/>
          <w:marRight w:val="0"/>
          <w:marTop w:val="0"/>
          <w:marBottom w:val="0"/>
          <w:divBdr>
            <w:top w:val="none" w:sz="0" w:space="0" w:color="auto"/>
            <w:left w:val="none" w:sz="0" w:space="0" w:color="auto"/>
            <w:bottom w:val="none" w:sz="0" w:space="0" w:color="auto"/>
            <w:right w:val="none" w:sz="0" w:space="0" w:color="auto"/>
          </w:divBdr>
          <w:divsChild>
            <w:div w:id="1334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7303">
      <w:bodyDiv w:val="1"/>
      <w:marLeft w:val="0"/>
      <w:marRight w:val="0"/>
      <w:marTop w:val="0"/>
      <w:marBottom w:val="0"/>
      <w:divBdr>
        <w:top w:val="none" w:sz="0" w:space="0" w:color="auto"/>
        <w:left w:val="none" w:sz="0" w:space="0" w:color="auto"/>
        <w:bottom w:val="none" w:sz="0" w:space="0" w:color="auto"/>
        <w:right w:val="none" w:sz="0" w:space="0" w:color="auto"/>
      </w:divBdr>
    </w:div>
    <w:div w:id="1698847893">
      <w:bodyDiv w:val="1"/>
      <w:marLeft w:val="0"/>
      <w:marRight w:val="0"/>
      <w:marTop w:val="0"/>
      <w:marBottom w:val="0"/>
      <w:divBdr>
        <w:top w:val="none" w:sz="0" w:space="0" w:color="auto"/>
        <w:left w:val="none" w:sz="0" w:space="0" w:color="auto"/>
        <w:bottom w:val="none" w:sz="0" w:space="0" w:color="auto"/>
        <w:right w:val="none" w:sz="0" w:space="0" w:color="auto"/>
      </w:divBdr>
    </w:div>
    <w:div w:id="2139758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comnm.org/employment-opportunities/" TargetMode="External"/><Relationship Id="rId5" Type="http://schemas.openxmlformats.org/officeDocument/2006/relationships/styles" Target="styles.xml"/><Relationship Id="rId10" Type="http://schemas.openxmlformats.org/officeDocument/2006/relationships/hyperlink" Target="mailto:hr@burrell.edu" TargetMode="External"/><Relationship Id="rId4" Type="http://schemas.openxmlformats.org/officeDocument/2006/relationships/numbering" Target="numbering.xml"/><Relationship Id="rId9" Type="http://schemas.openxmlformats.org/officeDocument/2006/relationships/hyperlink" Target="https://burrell.edu/administrative-services/human-resources/work-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A350B7085C540814AA791F96071E4" ma:contentTypeVersion="2" ma:contentTypeDescription="Create a new document." ma:contentTypeScope="" ma:versionID="adfdc8ea7720a302eb23f92a129c96cb">
  <xsd:schema xmlns:xsd="http://www.w3.org/2001/XMLSchema" xmlns:xs="http://www.w3.org/2001/XMLSchema" xmlns:p="http://schemas.microsoft.com/office/2006/metadata/properties" xmlns:ns2="e15c05ef-2a99-4207-8e13-ae4f909fe6ac" targetNamespace="http://schemas.microsoft.com/office/2006/metadata/properties" ma:root="true" ma:fieldsID="7ace68ca14d263fe8983f80224add5ec" ns2:_="">
    <xsd:import namespace="e15c05ef-2a99-4207-8e13-ae4f909fe6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c05ef-2a99-4207-8e13-ae4f909fe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48F422-9AB0-4F59-ABA2-95D6FB30C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c05ef-2a99-4207-8e13-ae4f909fe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BD567-4731-4F26-A4A4-BD9C0B13F4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66569E-17BB-4907-8D21-E8D8DB5581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6588</Characters>
  <Application>Microsoft Office Word</Application>
  <DocSecurity>0</DocSecurity>
  <Lines>54</Lines>
  <Paragraphs>15</Paragraphs>
  <ScaleCrop>false</ScaleCrop>
  <Company>Drexel University</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Minugh-Purvis</dc:creator>
  <cp:keywords/>
  <dc:description/>
  <cp:lastModifiedBy>Vanessa De La Rosa</cp:lastModifiedBy>
  <cp:revision>3</cp:revision>
  <cp:lastPrinted>2018-12-19T16:04:00Z</cp:lastPrinted>
  <dcterms:created xsi:type="dcterms:W3CDTF">2023-05-09T20:25:00Z</dcterms:created>
  <dcterms:modified xsi:type="dcterms:W3CDTF">2023-05-09T20:26:00Z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0x010100603A350B7085C540814AA791F96071E4</vt:lpwstr>
  </property>
  <property fmtid="{D5CDD505-2E9C-101B-9397-08002B2CF9AE}" pid="3" name="GrammarlyDocumentId">
    <vt:lpwstr>8c2cf1ffec240f04a6cd053a52afedffd811da93c8a395e23394141fc0980555</vt:lpwstr>
  </property>
</Properties>
</file>